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C1EB0" Type="http://schemas.openxmlformats.org/officeDocument/2006/relationships/officeDocument" Target="/word/document.xml" /><Relationship Id="coreR33DC1EB0" Type="http://schemas.openxmlformats.org/package/2006/relationships/metadata/core-properties" Target="/docProps/core.xml" /><Relationship Id="customR33DC1E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Oděvní návrhář a modelář (kód: 31-99-M/08)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Oděvní návrhář a modelář / oděvní návrhářka a modelářka (kód: 31-051-M)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Oděvní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