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BBB93C" Type="http://schemas.openxmlformats.org/officeDocument/2006/relationships/officeDocument" Target="/word/document.xml" /><Relationship Id="coreR58BBB93C" Type="http://schemas.openxmlformats.org/package/2006/relationships/metadata/core-properties" Target="/docProps/core.xml" /><Relationship Id="customR58BBB9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 / 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módních trendech odívání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nových modelů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výpočtů pro konstrukci nových oděvních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konstrukčních řešení nových oděvních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Spolupráce při realizaci návrhů při tvorbě modelů oděvních výrobků a ve výrobě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Prezentace kolekce oděvních návrhů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30.9.2026 0:39:43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vytvářet realizovatelné návrhy oděvních výrobků.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odborné kompetence sestaveny v jeden proces (v logické návaznosti jednotlivých činností) – uchazeči je zadáno navrhnout nový model pro konkrétní druh oděvu (uchazeč si druh oděvu losuje ze tří možností: podšívkovaný rukávový oděv, nohavicový oděv, šaty), pro konkrétní materiál a podle konkrétních kritérií pro provedení (materiál předloží a kritéria zadá podle odborné kompetence „Navrhování nových modelů“ autorizovaná osoba), tzn. nakreslit ve třech různých variantách skicu návrhu na postavě, dále pro jednu variantu vyhotovit technický nákres a technický popis, pro jednu variantu navrhnout konstrukční řešení a velikostní sortiment, navrhnout alternativní materiály (jejich barvy, vzory, výztužné materiály, drobnou přípravu) a zpracovat podklady pro tvorbu spotřebních norem jako činnost návrháře v přípravě výroby při průmyslovém zhotovování oděvů.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v návaznosti na ověřované kompetence, nabídne druhy výrobků k losování (3 lístky s textem: podšívkovaný rukávový oděv, nohavicový oděv, šaty) a zpracuje různé varianty kritérií pro provedení (dámský/pánský oděv, typ postavy, věková kategorie, možnosti využití výrobních strojů a zařízení).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zpracuje přehled doporučené literatury a umožní uchazeči se s ním seznámit v předstihu (minimálně 1 měsíc) před zkouškou. O formě seznámení uchazeče se systémy CAD (které jsou k dispozici) a s přehledem doporučené literatury rozhoduje autorizovaná osoba.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výsledek návrhové činnosti, tak na způsob předvedení činnosti. Praktické předvedení spočívá ve skutečném provedení reálné činnosti nebo simulaci ústní komunikace, v písemném či grafickém záznamu, čtení konkrétní technologické dokumentace apod.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způsobem ověření „Praktické předvedení“ je třeba se zaměřit na kreativitu, invenci, celkový přehled, proveditelnost návrhu, správnost vypracování konstrukční dokumentace a vhodnost zpracování a výběru materiálů.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hodnocení c) odborné kompetence „Orientace v módních trendech odívání“ bude uchazeči předloženo 6 ukázek historických oděvů, uchazeč splní kritérium, pokud správně přiřadí historické období minimálně u 4 ukázek. Při ověřování odborné kompetence „Navrhování konstrukčních řešení nových oděvních modelů“ si uchazeč zvolí, zda bude úkoly vyplývající z kritérií hodnocení a) – d) provádět ručně nebo na PC.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30.9.2026 0:39:43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30.9.2026 0:39:43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