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D85DB1" Type="http://schemas.openxmlformats.org/officeDocument/2006/relationships/officeDocument" Target="/word/document.xml" /><Relationship Id="coreR50D85DB1" Type="http://schemas.openxmlformats.org/package/2006/relationships/metadata/core-properties" Target="/docProps/core.xml" /><Relationship Id="customR50D85D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módních trendech odívání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nových modelů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výpočtů pro konstrukci nových oděvních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konstrukčních řešení nových oděvních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Spolupráce při realizaci návrhů při tvorbě modelů oděvních výrobků a ve výrobě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kolekce oděvních návrhů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20.10.2026 6:41:02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vytvářet realizovatelné návrhy oděvních výrobků.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odborné kompetence sestaveny v jeden proces (v logické návaznosti jednotlivých činností) – uchazeči je zadáno navrhnout nový model pro konkrétní druh oděvu (uchazeč si druh oděvu losuje ze tří možností: podšívkovaný rukávový oděv, nohavicový oděv, šaty), pro konkrétní materiál a podle konkrétních kritérií pro provedení (materiál předloží a kritéria zadá podle odborné kompetence „Navrhování nových modelů“ autorizovaná osoba), tzn. nakreslit ve třech různých variantách skicu návrhu na postavě, dále pro jednu variantu vyhotovit technický nákres a technický popis, pro jednu variantu navrhnout konstrukční řešení a velikostní sortiment, navrhnout alternativní materiály (jejich barvy, vzory, výztužné materiály, drobnou přípravu) a zpracovat podklady pro tvorbu spotřebních norem jako činnost návrháře v přípravě výroby při průmyslovém zhotovování oděvů.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v návaznosti na ověřované kompetence, nabídne druhy výrobků k losování (3 lístky s textem: podšívkovaný rukávový oděv, nohavicový oděv, šaty) a zpracuje různé varianty kritérií pro provedení (dámský/pánský oděv, typ postavy, věková kategorie, možnosti využití výrobních strojů a zařízení).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zpracuje přehled doporučené literatury a umožní uchazeči se s ním seznámit v předstihu (minimálně 1 měsíc) před zkouškou. O formě seznámení uchazeče se systémy CAD (které jsou k dispozici) a s přehledem doporučené literatury rozhoduje autorizovaná osoba.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výsledek návrhové činnosti, tak na způsob předvedení činnosti. Praktické předvedení spočívá ve skutečném provedení reálné činnosti nebo simulaci ústní komunikace, v písemném či grafickém záznamu, čtení konkrétní technologické dokumentace apod.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způsobem ověření „Praktické předvedení“ je třeba se zaměřit na kreativitu, invenci, celkový přehled, proveditelnost návrhu, správnost vypracování konstrukční dokumentace a vhodnost zpracování a výběru materiálů.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hodnocení c) odborné kompetence „Orientace v módních trendech odívání“ bude uchazeči předloženo 6 ukázek historických oděvů, uchazeč splní kritérium, pokud správně přiřadí historické období minimálně u 4 ukázek. Při ověřování odborné kompetence „Navrhování konstrukčních řešení nových oděvních modelů“ si uchazeč zvolí, zda bude úkoly vyplývající z kritérií hodnocení a) – d) provádět ručně nebo na PC.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20.10.2026 6:41:02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20.10.2026 6:41:02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