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7FEAB" Type="http://schemas.openxmlformats.org/officeDocument/2006/relationships/officeDocument" Target="/word/document.xml" /><Relationship Id="coreRF87FEAB" Type="http://schemas.openxmlformats.org/package/2006/relationships/metadata/core-properties" Target="/docProps/core.xml" /><Relationship Id="customRF87FE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 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návrhář a modelář / oděvní návrhářka a modelářka, 9.9.2026 22:51:28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9.9.2026 22:51:28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9.9.2026 22:51:28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9.9.2026 22:51:28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 oděvní návrhářka a modelářka, 9.9.2026 22:51:28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 oděvní návrhářka a modelářka, 9.9.2026 22:51:28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 oděvní návrhářka a modelářka, 9.9.2026 22:51:28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 / oděvní návrhářka a modelářka, 9.9.2026 22:51:28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2A32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0B90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CAC3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