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F91C35" Type="http://schemas.openxmlformats.org/officeDocument/2006/relationships/officeDocument" Target="/word/document.xml" /><Relationship Id="coreR43F91C35" Type="http://schemas.openxmlformats.org/package/2006/relationships/metadata/core-properties" Target="/docProps/core.xml" /><Relationship Id="customR43F91C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Technolog technických textilií, 17.4.2026 2:08:29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Vyhodnotit podklady k zadání nového výrobku do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 xml:space="preserve">b) Vyhotovit  technologické podklady pro zkušební výrobu nového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959"/>
        <w:rPr>
          <w:rStyle w:val="C3"/>
          <w:rtl w:val="0"/>
        </w:rPr>
      </w:pPr>
    </w:p>
    <w:p>
      <w:pPr>
        <w:pStyle w:val="P13"/>
        <w:framePr w:w="6658" w:h="480" w:hRule="exact" w:wrap="none" w:vAnchor="page" w:hAnchor="margin" w:x="71" w:y="5015"/>
        <w:rPr>
          <w:rStyle w:val="C11"/>
          <w:rtl w:val="0"/>
        </w:rPr>
      </w:pPr>
      <w:r>
        <w:rPr>
          <w:rStyle w:val="C11"/>
          <w:rtl w:val="0"/>
        </w:rPr>
        <w:t>c) Ve spolupráci s obsluhou zařízení nastavit a zkontrolovat řídicí systém výrobního zařízení (modelová situace)</w:t>
      </w:r>
    </w:p>
    <w:p>
      <w:pPr>
        <w:pStyle w:val="P28"/>
        <w:framePr w:w="3921" w:h="607" w:hRule="exact" w:wrap="none" w:vAnchor="page" w:hAnchor="margin" w:x="6800" w:y="4959"/>
        <w:rPr>
          <w:rStyle w:val="C3"/>
          <w:rtl w:val="0"/>
        </w:rPr>
      </w:pPr>
    </w:p>
    <w:p>
      <w:pPr>
        <w:pStyle w:val="P29"/>
        <w:framePr w:w="3839" w:h="480" w:hRule="exact" w:wrap="none" w:vAnchor="page" w:hAnchor="margin" w:x="6856" w:y="5015"/>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Kontrolovat průběh výroby zkušební výrobní dávky nového (inovovaného) výrobku</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 a 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Dodržovat předpisy o bezpečnosti a ochraně zdraví při práci, používat povinné ochranné pomůcky pro obsluhu zařízení a práci ve výrobním provozu</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 xml:space="preserve">a) Připravit zkušební vzorky pro laboratorní zkoušky v rozsahu daném  druhem technické textilie</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Navrhnout metody hodnocení výrobku a hodnotitelská místa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351"/>
        <w:rPr>
          <w:rStyle w:val="C3"/>
          <w:rtl w:val="0"/>
        </w:rPr>
      </w:pPr>
    </w:p>
    <w:p>
      <w:pPr>
        <w:pStyle w:val="P13"/>
        <w:framePr w:w="6658" w:h="704" w:hRule="exact" w:wrap="none" w:vAnchor="page" w:hAnchor="margin" w:x="71" w:y="9407"/>
        <w:rPr>
          <w:rStyle w:val="C11"/>
          <w:rtl w:val="0"/>
        </w:rPr>
      </w:pPr>
      <w:r>
        <w:rPr>
          <w:rStyle w:val="C11"/>
          <w:rtl w:val="0"/>
        </w:rPr>
        <w:t>c) Připravit soubor vzorků konkrétního druhu technické textilie (v rozsahu daném druhem technické textilie) pro předání k nezávislému hodnocení vnější institucí</w:t>
      </w:r>
    </w:p>
    <w:p>
      <w:pPr>
        <w:pStyle w:val="P28"/>
        <w:framePr w:w="3921" w:h="831" w:hRule="exact" w:wrap="none" w:vAnchor="page" w:hAnchor="margin" w:x="6800" w:y="9351"/>
        <w:rPr>
          <w:rStyle w:val="C3"/>
          <w:rtl w:val="0"/>
        </w:rPr>
      </w:pPr>
    </w:p>
    <w:p>
      <w:pPr>
        <w:pStyle w:val="P29"/>
        <w:framePr w:w="3839" w:h="704" w:hRule="exact" w:wrap="none" w:vAnchor="page" w:hAnchor="margin" w:x="6856" w:y="9407"/>
        <w:rPr>
          <w:rStyle w:val="C21"/>
          <w:rtl w:val="0"/>
        </w:rPr>
      </w:pPr>
      <w:r>
        <w:rPr>
          <w:rStyle w:val="C21"/>
          <w:rtl w:val="0"/>
        </w:rPr>
        <w:t>Praktické předvedení a ústní ověření</w:t>
      </w:r>
    </w:p>
    <w:p>
      <w:pPr>
        <w:pStyle w:val="P16"/>
        <w:framePr w:w="6710" w:h="831" w:hRule="exact" w:wrap="none" w:vAnchor="page" w:hAnchor="margin" w:x="45" w:y="10182"/>
        <w:rPr>
          <w:rStyle w:val="C3"/>
          <w:rtl w:val="0"/>
        </w:rPr>
      </w:pPr>
    </w:p>
    <w:p>
      <w:pPr>
        <w:pStyle w:val="P17"/>
        <w:framePr w:w="6658" w:h="704" w:hRule="exact" w:wrap="none" w:vAnchor="page" w:hAnchor="margin" w:x="71" w:y="10238"/>
        <w:rPr>
          <w:rStyle w:val="C13"/>
          <w:rtl w:val="0"/>
        </w:rPr>
      </w:pPr>
      <w:r>
        <w:rPr>
          <w:rStyle w:val="C13"/>
          <w:rtl w:val="0"/>
        </w:rPr>
        <w:t>d) Dodržovat předpisy o bezpečnosti a ochraně zdraví při práci, používat povinné ochranné pomůcky pro obsluhu zařízení a práci ve výrobním provozu</w:t>
      </w:r>
    </w:p>
    <w:p>
      <w:pPr>
        <w:pStyle w:val="P30"/>
        <w:framePr w:w="3921" w:h="831" w:hRule="exact" w:wrap="none" w:vAnchor="page" w:hAnchor="margin" w:x="6800" w:y="10182"/>
        <w:rPr>
          <w:rStyle w:val="C3"/>
          <w:rtl w:val="0"/>
        </w:rPr>
      </w:pPr>
    </w:p>
    <w:p>
      <w:pPr>
        <w:pStyle w:val="P31"/>
        <w:framePr w:w="3839" w:h="704" w:hRule="exact" w:wrap="none" w:vAnchor="page" w:hAnchor="margin" w:x="6856" w:y="10238"/>
        <w:rPr>
          <w:rStyle w:val="C22"/>
          <w:rtl w:val="0"/>
        </w:rPr>
      </w:pPr>
      <w:r>
        <w:rPr>
          <w:rStyle w:val="C22"/>
          <w:rtl w:val="0"/>
        </w:rPr>
        <w:t>Praktické předvedení a ústní ověření</w:t>
      </w:r>
    </w:p>
    <w:p>
      <w:pPr>
        <w:pStyle w:val="P32"/>
        <w:framePr w:w="10710" w:h="248" w:hRule="exact" w:wrap="none" w:vAnchor="page" w:hAnchor="margin" w:x="28" w:y="11127"/>
        <w:rPr>
          <w:rStyle w:val="C23"/>
          <w:rtl w:val="0"/>
        </w:rPr>
      </w:pPr>
      <w:r>
        <w:rPr>
          <w:rStyle w:val="C23"/>
          <w:rtl w:val="0"/>
        </w:rPr>
        <w:t>Je třeba splnit všechna kritéria.</w:t>
      </w:r>
    </w:p>
    <w:p>
      <w:pPr>
        <w:pStyle w:val="P23"/>
        <w:framePr w:w="10710" w:h="340" w:hRule="exact" w:wrap="none" w:vAnchor="page" w:hAnchor="margin" w:x="28" w:y="11562"/>
        <w:rPr>
          <w:rStyle w:val="C18"/>
          <w:rtl w:val="0"/>
        </w:rPr>
      </w:pPr>
      <w:r>
        <w:rPr>
          <w:rStyle w:val="C18"/>
          <w:rtl w:val="0"/>
        </w:rPr>
        <w:t>Vytváření technologických postupů pro výrobu technických textilií</w:t>
      </w:r>
    </w:p>
    <w:p>
      <w:pPr>
        <w:pStyle w:val="P24"/>
        <w:framePr w:w="6713" w:h="376" w:hRule="exact" w:wrap="none" w:vAnchor="page" w:hAnchor="margin" w:x="45" w:y="12002"/>
        <w:rPr>
          <w:rStyle w:val="C3"/>
          <w:rtl w:val="0"/>
        </w:rPr>
      </w:pPr>
    </w:p>
    <w:p>
      <w:pPr>
        <w:pStyle w:val="P25"/>
        <w:framePr w:w="6661" w:h="249" w:hRule="exact" w:wrap="none" w:vAnchor="page" w:hAnchor="margin" w:x="71" w:y="12073"/>
        <w:rPr>
          <w:rStyle w:val="C19"/>
          <w:rtl w:val="0"/>
        </w:rPr>
      </w:pPr>
      <w:r>
        <w:rPr>
          <w:rStyle w:val="C19"/>
          <w:rtl w:val="0"/>
        </w:rPr>
        <w:t>Kritéria hodnocení</w:t>
      </w:r>
    </w:p>
    <w:p>
      <w:pPr>
        <w:pStyle w:val="P26"/>
        <w:framePr w:w="3918" w:h="376" w:hRule="exact" w:wrap="none" w:vAnchor="page" w:hAnchor="margin" w:x="6803" w:y="12002"/>
        <w:rPr>
          <w:rStyle w:val="C3"/>
          <w:rtl w:val="0"/>
        </w:rPr>
      </w:pPr>
    </w:p>
    <w:p>
      <w:pPr>
        <w:pStyle w:val="P27"/>
        <w:framePr w:w="3836" w:h="249" w:hRule="exact" w:wrap="none" w:vAnchor="page" w:hAnchor="margin" w:x="6859" w:y="12073"/>
        <w:rPr>
          <w:rStyle w:val="C20"/>
          <w:rtl w:val="0"/>
        </w:rPr>
      </w:pPr>
      <w:r>
        <w:rPr>
          <w:rStyle w:val="C20"/>
          <w:rtl w:val="0"/>
        </w:rPr>
        <w:t>Způsoby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a) Vyhotovit technologický postup pro výrobu nového, do výroby schváleného výrobku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 a ústní ověření</w:t>
      </w:r>
    </w:p>
    <w:p>
      <w:pPr>
        <w:pStyle w:val="P16"/>
        <w:framePr w:w="6710" w:h="607" w:hRule="exact" w:wrap="none" w:vAnchor="page" w:hAnchor="margin" w:x="45" w:y="12985"/>
        <w:rPr>
          <w:rStyle w:val="C3"/>
          <w:rtl w:val="0"/>
        </w:rPr>
      </w:pPr>
    </w:p>
    <w:p>
      <w:pPr>
        <w:pStyle w:val="P17"/>
        <w:framePr w:w="6658" w:h="480" w:hRule="exact" w:wrap="none" w:vAnchor="page" w:hAnchor="margin" w:x="71" w:y="13041"/>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12985"/>
        <w:rPr>
          <w:rStyle w:val="C3"/>
          <w:rtl w:val="0"/>
        </w:rPr>
      </w:pPr>
    </w:p>
    <w:p>
      <w:pPr>
        <w:pStyle w:val="P31"/>
        <w:framePr w:w="3839" w:h="480" w:hRule="exact" w:wrap="none" w:vAnchor="page" w:hAnchor="margin" w:x="6856" w:y="13041"/>
        <w:rPr>
          <w:rStyle w:val="C22"/>
          <w:rtl w:val="0"/>
        </w:rPr>
      </w:pPr>
      <w:r>
        <w:rPr>
          <w:rStyle w:val="C22"/>
          <w:rtl w:val="0"/>
        </w:rPr>
        <w:t>Praktické předvedení a ústní ověření</w:t>
      </w:r>
    </w:p>
    <w:p>
      <w:pPr>
        <w:pStyle w:val="P12"/>
        <w:framePr w:w="6710" w:h="376" w:hRule="exact" w:wrap="none" w:vAnchor="page" w:hAnchor="margin" w:x="45" w:y="13592"/>
        <w:rPr>
          <w:rStyle w:val="C3"/>
          <w:rtl w:val="0"/>
        </w:rPr>
      </w:pPr>
    </w:p>
    <w:p>
      <w:pPr>
        <w:pStyle w:val="P13"/>
        <w:framePr w:w="6658" w:h="249" w:hRule="exact" w:wrap="none" w:vAnchor="page" w:hAnchor="margin" w:x="71" w:y="13648"/>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13592"/>
        <w:rPr>
          <w:rStyle w:val="C3"/>
          <w:rtl w:val="0"/>
        </w:rPr>
      </w:pPr>
    </w:p>
    <w:p>
      <w:pPr>
        <w:pStyle w:val="P29"/>
        <w:framePr w:w="3839" w:h="249" w:hRule="exact" w:wrap="none" w:vAnchor="page" w:hAnchor="margin" w:x="6856" w:y="13648"/>
        <w:rPr>
          <w:rStyle w:val="C21"/>
          <w:rtl w:val="0"/>
        </w:rPr>
      </w:pPr>
      <w:r>
        <w:rPr>
          <w:rStyle w:val="C21"/>
          <w:rtl w:val="0"/>
        </w:rPr>
        <w:t>Praktické předvedení a ústní ověření</w:t>
      </w:r>
    </w:p>
    <w:p>
      <w:pPr>
        <w:pStyle w:val="P16"/>
        <w:framePr w:w="6710" w:h="607" w:hRule="exact" w:wrap="none" w:vAnchor="page" w:hAnchor="margin" w:x="45" w:y="13968"/>
        <w:rPr>
          <w:rStyle w:val="C3"/>
          <w:rtl w:val="0"/>
        </w:rPr>
      </w:pPr>
    </w:p>
    <w:p>
      <w:pPr>
        <w:pStyle w:val="P17"/>
        <w:framePr w:w="6658" w:h="480" w:hRule="exact" w:wrap="none" w:vAnchor="page" w:hAnchor="margin" w:x="71" w:y="14024"/>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13968"/>
        <w:rPr>
          <w:rStyle w:val="C3"/>
          <w:rtl w:val="0"/>
        </w:rPr>
      </w:pPr>
    </w:p>
    <w:p>
      <w:pPr>
        <w:pStyle w:val="P31"/>
        <w:framePr w:w="3839" w:h="480" w:hRule="exact" w:wrap="none" w:vAnchor="page" w:hAnchor="margin" w:x="6856" w:y="14024"/>
        <w:rPr>
          <w:rStyle w:val="C22"/>
          <w:rtl w:val="0"/>
        </w:rPr>
      </w:pPr>
      <w:r>
        <w:rPr>
          <w:rStyle w:val="C22"/>
          <w:rtl w:val="0"/>
        </w:rPr>
        <w:t>Praktické předvedení a ústní ověření</w:t>
      </w:r>
    </w:p>
    <w:p>
      <w:pPr>
        <w:pStyle w:val="P12"/>
        <w:framePr w:w="6710" w:h="607" w:hRule="exact" w:wrap="none" w:vAnchor="page" w:hAnchor="margin" w:x="45" w:y="14575"/>
        <w:rPr>
          <w:rStyle w:val="C3"/>
          <w:rtl w:val="0"/>
        </w:rPr>
      </w:pPr>
    </w:p>
    <w:p>
      <w:pPr>
        <w:pStyle w:val="P13"/>
        <w:framePr w:w="6658" w:h="480" w:hRule="exact" w:wrap="none" w:vAnchor="page" w:hAnchor="margin" w:x="71" w:y="14631"/>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14575"/>
        <w:rPr>
          <w:rStyle w:val="C3"/>
          <w:rtl w:val="0"/>
        </w:rPr>
      </w:pPr>
    </w:p>
    <w:p>
      <w:pPr>
        <w:pStyle w:val="P29"/>
        <w:framePr w:w="3839" w:h="480" w:hRule="exact" w:wrap="none" w:vAnchor="page" w:hAnchor="margin" w:x="6856" w:y="14631"/>
        <w:rPr>
          <w:rStyle w:val="C21"/>
          <w:rtl w:val="0"/>
        </w:rPr>
      </w:pPr>
      <w:r>
        <w:rPr>
          <w:rStyle w:val="C21"/>
          <w:rtl w:val="0"/>
        </w:rPr>
        <w:t>Praktické předvedení a ústní ověření</w:t>
      </w:r>
    </w:p>
    <w:p>
      <w:pPr>
        <w:pStyle w:val="P32"/>
        <w:framePr w:w="10710" w:h="248" w:hRule="exact" w:wrap="none" w:vAnchor="page" w:hAnchor="margin" w:x="28" w:y="15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17.4.2026 2:08:29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ochranné pomůcky pro obsluhu strojů a práci na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Použít PC s aplikačními programy pro vyhodnocení testovacích metod (modelová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d) Použít ISO normy v rozsahu daném Příručkou jakosti a vysvětlit jejich uplatnění na konkrétních příkladech výrobku firmy dle výrobního programu</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 a ústní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e) Dodržovat předpisy o bezpečnosti a ochraně zdraví při práci, používat povinné ochranné pomůcky pro obsluhu strojů a práci na provozu</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 a ústní ověření</w:t>
      </w:r>
    </w:p>
    <w:p>
      <w:pPr>
        <w:pStyle w:val="P16"/>
        <w:framePr w:w="6710" w:h="831" w:hRule="exact" w:wrap="none" w:vAnchor="page" w:hAnchor="margin" w:x="45" w:y="9621"/>
        <w:rPr>
          <w:rStyle w:val="C3"/>
          <w:rtl w:val="0"/>
        </w:rPr>
      </w:pPr>
    </w:p>
    <w:p>
      <w:pPr>
        <w:pStyle w:val="P17"/>
        <w:framePr w:w="6658" w:h="704" w:hRule="exact" w:wrap="none" w:vAnchor="page" w:hAnchor="margin" w:x="71" w:y="9677"/>
        <w:rPr>
          <w:rStyle w:val="C13"/>
          <w:rtl w:val="0"/>
        </w:rPr>
      </w:pPr>
      <w:r>
        <w:rPr>
          <w:rStyle w:val="C13"/>
          <w:rtl w:val="0"/>
        </w:rPr>
        <w:t>f) Prokázat znalost vstupních materiálů používaných pro výrobu technických textilií (druhy, vlastnosti), o principech jejich výroby, o druzích, konstrukci, finálních úpravách a parametrech technických textiliích</w:t>
      </w:r>
    </w:p>
    <w:p>
      <w:pPr>
        <w:pStyle w:val="P30"/>
        <w:framePr w:w="3921" w:h="831" w:hRule="exact" w:wrap="none" w:vAnchor="page" w:hAnchor="margin" w:x="6800" w:y="9621"/>
        <w:rPr>
          <w:rStyle w:val="C3"/>
          <w:rtl w:val="0"/>
        </w:rPr>
      </w:pPr>
    </w:p>
    <w:p>
      <w:pPr>
        <w:pStyle w:val="P31"/>
        <w:framePr w:w="3839" w:h="704" w:hRule="exact" w:wrap="none" w:vAnchor="page" w:hAnchor="margin" w:x="6856" w:y="9677"/>
        <w:rPr>
          <w:rStyle w:val="C22"/>
          <w:rtl w:val="0"/>
        </w:rPr>
      </w:pPr>
      <w:r>
        <w:rPr>
          <w:rStyle w:val="C22"/>
          <w:rtl w:val="0"/>
        </w:rPr>
        <w:t>Písemné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17.4.2026 2:08:29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http://katalog.nsp.cz/karta_p.aspx?id_jp=6171&amp;kod_sm1=29).</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technických textilií v jednotlivých jejich typech je velmi diverzifikovaná a specializovaná podle firem, a pro jejich výrobu jsou používány unikátní speciální stroje, linky a zařízení. Autorizovaná osoba má k dispozici materiály (suroviny a polotovary) a stroje, linky a zařízení, které odpovídají výrobnímu programu konkrétní firmy.Uchazeči bude zadáno vykonat práce ve výrobě technických textilií dle hodnoticího standardu a dle výrobního programu textilní firmy.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Ve snaze zamezit finančním ztrátám je žádoucí, aby uchazeč u každé prověřované odborné způsobilosti vykonával prakticky ty operace nebo pracovní úkony, viz kritéria hodnocení, které nezpůsobí finanční ztráty, tj. některé postupy simuluje, některé pracovní úkony operací vykonává, pokud stroj není v chodu, nebo vykonává některé pracovní úkony operací pod dohledem řádné obsluhy, nebo vykonává pracovní úkony operací určené zkoušejícím a ostatní operace popíše nebo vysvětlí nebo některé úkony operací vykonává paralelně nebo ve spolupráci s řádnou obsluhou strojů a zařízení.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činnosti náležející k odborné způsobilosti, zkoušející bude sledovat plnění úkolu. Zkoušející bude sledovat uchazeče v průběhu plnění zadaného úkolu také z hlediska dodržování zásad bezpečnosti a ochrany zdraví při práci, tj. jak se pohybuje v provozu výroby technických textilií. Konkrétní postupy zkoušení pro každou odbornou kompetenci budou vycházet z charakteru výroby a provozních podmínek, ve kterých bude probíhat zkoušení.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vyráběného výrobku. 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minimálně 2 týdny před zkouškou; o formě seznámení uchazeče se seznamem strojů rozhoduje autorizovaná osoba.</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technických textilií, 17.4.2026 2:08:29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technických textilií, 17.4.2026 2:08:29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textilií nebo pracovník v textilním a oděvním průmyslu nebo v jiném textilním oboru nebo v oboru z oblasti výroby polymerů + střední vzdělání s maturitní zkouškou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výroby polymerů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technologie zpracování polymerů a alespoň 5 let odborné praxe v řídicích pozicích v oblasti výroby technických textilií nebo zpracování polymerů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technologie zpracování polymerů a alespoň 5 let odborné praxe v řídicích pozicích v oblasti výroby technických textilií nebo zpracování polymerů nebo ve funkci učitele odborných předmětů v textilních nebo chemických oborech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 technických textilií + střední vzdělání s maturitní zkouškou a alespoň 5 let odborné praxe v řídicích pozicích v oblasti výroby technických textilií, z toho minimálně jeden rok v období posledních dvou let před podáním žádosti o autorizaci.</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technických textilií, 17.4.2026 2:08:29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nebo linky ve výrobě technických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zkušební přístroje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počítač s programovým vybavením potřebným pro práci technologa technických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Technolog technických textilií, 17.4.2026 2:08:29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SVITAP, s. r. o., Svitavy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ECOTEXTIL, s. r. o., Horňátky-Neratovice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Hronov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technických textilií, 17.4.2026 2:08:29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1810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6AFC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9C2C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9244F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