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4940D6" Type="http://schemas.openxmlformats.org/officeDocument/2006/relationships/officeDocument" Target="/word/document.xml" /><Relationship Id="coreR144940D6" Type="http://schemas.openxmlformats.org/package/2006/relationships/metadata/core-properties" Target="/docProps/core.xml" /><Relationship Id="customR144940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designér a modelář (kód: 32-029-R)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designér a modelář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designu pro nové modely a vzory galanterních výrobků nebo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modelů a vzorů galanterních výrobků nebo obuvi podle typizovaných postupů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modelů a vzorů galanterních výrobků nebo obuvi podle požadavků zákazníka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Konstrukce vzorů galanterních výrobků nebo obuvi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Tvorba a rozvádění šablon pro výrobu obuvnických nebo galanterních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technické dokumentace kožedělné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modelů kožedělných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Posuzování kvality kožedělných materiálů a polotovarů a kožedělných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Konečná úprava vzhledu galanterních výrobků nebo obuvi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modelář, 11.9.2026 20:48:10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https://nsp.cz/jednotka-prace/samostatny-kozarsky-techn-f21d#zdravotni-zpusobilost).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praktickým předvedením je třeba přihlížet především k bezpečnému provádění všech úkonů, dále ke komplexnímu přístupu k řešení daného úkolu, k celkové kvalitě provedení pracovních činností a výrobků, k používaným pracovním postupům a k samostatnosti při řešení jednotlivých úkolů. Při ústním projevu je třeba sledovat používání odborné terminologie a využívání odborných znalostí.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činnosti Samostatného kožařského technika designéra a modeláře kožedělných výrobků, konkrétně galanterních výrobků (kabelky, nebo brašny, nebo etue, nebo rukavice), nebo obuvi.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designu pro nové modely a vzory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galanterních výrobků nebo obuvi podle typizovaných postupů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galanterních výrobků nebo obuvi podle požadavků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a rozvádění šablon pro výrobu obuvnických nebo galanterních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technické dokumentace kožedělné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modelů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a);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Posuzování kvality kožedělných materiálů a polotovarů a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 vzhledu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b); určí autorizovaná osoba druh výrobku, k němuž se budou vztahovat zadané úkoly podle zaměření konkrétní kožedělné výroby a aktuálního výrobního programu firmy.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designu pro nové, modely a vzory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technické dokumentace kožedělné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kožedělných materiálů a polotovarů a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 vzhledu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a), b); určí autorizovaná osoba počet kusů v minimálním počtu 2 a maximálně 5 kusů.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designu pro nové modely a vzory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b),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Konstrukce vzorů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nachystá autorizovaná osoba v minimálním počtu 1 a maximálně 3 zadání.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modelů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určí autorizovaná osoba počet vzorů a určí jednoduchou pracovní operaci.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galanterních výrobků nebo obuvi podle požadavků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modelář, 11.9.2026 20:48:10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modelář, 11.9.2026 20:48:10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