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8EF670" Type="http://schemas.openxmlformats.org/officeDocument/2006/relationships/officeDocument" Target="/word/document.xml" /><Relationship Id="coreR6D8EF670" Type="http://schemas.openxmlformats.org/package/2006/relationships/metadata/core-properties" Target="/docProps/core.xml" /><Relationship Id="customR6D8EF6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koželužské výrobě (kód: 32-031-E)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materiálů a pomůcek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koželužských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opracování holiny v koželužské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zpracování usní a kožešin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koželužské výrobě, 17.4.2026 0:28:21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materiálů a pomůcek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pracovní postup u stanovené pracovní operace (námok, nebo mízdření) koželužského procesu při dodržení zásad BOZP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Zvolit suroviny a materiál potřebný ke zhotovení předloženého vzorku usně, zhodnotit jejich vlastnosti z hlediska kvality, zdůvodnit jejich použití a vhodnost pro skupinu výrobků v kožedělné výrobě</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pojmenovat předložené vzorky kůží (i rozpracovaných), usňových a kožešinových materiálů, popsat jejich vlastnosti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Obsluha koželužských strojů a zařízení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Vyjmenovat předepsané ochranné pracovní pomůcky a zdůvodnit nutnost jejich použití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Zkontrolovat funkčnost stanoveného koželužského stroje, připravit ho pro vykonání pracovní operace, nastavit potřebné parametry, uvést konkrétní stroj do chodu s ohledem na předpisy BOZP</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Popsat složení a obsluhu stanoveného koželužského stroje, předvést obsluhu zadaného stroje nebo zařízení podle zadání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Seřizování, ošetřování a údržba koželužských strojů a zařízení</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Seřídit stanovený stroj pro koželužskou výrobu včetně nastavení daných parametrů a dodržení zásad BOZP</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Provést základní údržbu stanoveného stroje s ohledem na dodržování zásad BOZP, zdůvodnit nutnost pravidelné údržby</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Praktické předvedení a ústní ověření</w:t>
      </w:r>
    </w:p>
    <w:p>
      <w:pPr>
        <w:pStyle w:val="P32"/>
        <w:framePr w:w="10710" w:h="248" w:hRule="exact" w:wrap="none" w:vAnchor="page" w:hAnchor="margin" w:x="28" w:y="11673"/>
        <w:rPr>
          <w:rStyle w:val="C23"/>
          <w:rtl w:val="0"/>
        </w:rPr>
      </w:pPr>
      <w:r>
        <w:rPr>
          <w:rStyle w:val="C23"/>
          <w:rtl w:val="0"/>
        </w:rPr>
        <w:t>Je třeba splnit obě kritéria.</w:t>
      </w:r>
    </w:p>
    <w:p>
      <w:pPr>
        <w:pStyle w:val="P23"/>
        <w:framePr w:w="10710" w:h="340" w:hRule="exact" w:wrap="none" w:vAnchor="page" w:hAnchor="margin" w:x="28" w:y="12109"/>
        <w:rPr>
          <w:rStyle w:val="C18"/>
          <w:rtl w:val="0"/>
        </w:rPr>
      </w:pPr>
      <w:r>
        <w:rPr>
          <w:rStyle w:val="C18"/>
          <w:rtl w:val="0"/>
        </w:rPr>
        <w:t>Výroba a opracování holiny v koželužské výrobě</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Popsat technologický postup výroby holiny a zdůvodnit nutnost vykonání jednotlivých pracovních operací</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Ústní ověření</w:t>
      </w:r>
    </w:p>
    <w:p>
      <w:pPr>
        <w:pStyle w:val="P16"/>
        <w:framePr w:w="6710" w:h="607" w:hRule="exact" w:wrap="none" w:vAnchor="page" w:hAnchor="margin" w:x="45" w:y="13531"/>
        <w:rPr>
          <w:rStyle w:val="C3"/>
          <w:rtl w:val="0"/>
        </w:rPr>
      </w:pPr>
    </w:p>
    <w:p>
      <w:pPr>
        <w:pStyle w:val="P17"/>
        <w:framePr w:w="6658" w:h="480" w:hRule="exact" w:wrap="none" w:vAnchor="page" w:hAnchor="margin" w:x="71" w:y="13587"/>
        <w:rPr>
          <w:rStyle w:val="C13"/>
          <w:rtl w:val="0"/>
        </w:rPr>
      </w:pPr>
      <w:r>
        <w:rPr>
          <w:rStyle w:val="C13"/>
          <w:rtl w:val="0"/>
        </w:rPr>
        <w:t>b) Popsat pracovní postup u jednotlivých operací používaných při výrobě a opracování holiny</w:t>
      </w:r>
    </w:p>
    <w:p>
      <w:pPr>
        <w:pStyle w:val="P30"/>
        <w:framePr w:w="3921" w:h="607" w:hRule="exact" w:wrap="none" w:vAnchor="page" w:hAnchor="margin" w:x="6800" w:y="13531"/>
        <w:rPr>
          <w:rStyle w:val="C3"/>
          <w:rtl w:val="0"/>
        </w:rPr>
      </w:pPr>
    </w:p>
    <w:p>
      <w:pPr>
        <w:pStyle w:val="P31"/>
        <w:framePr w:w="3839" w:h="480" w:hRule="exact" w:wrap="none" w:vAnchor="page" w:hAnchor="margin" w:x="6856" w:y="13587"/>
        <w:rPr>
          <w:rStyle w:val="C22"/>
          <w:rtl w:val="0"/>
        </w:rPr>
      </w:pPr>
      <w:r>
        <w:rPr>
          <w:rStyle w:val="C22"/>
          <w:rtl w:val="0"/>
        </w:rPr>
        <w:t>Ústní ověření</w:t>
      </w:r>
    </w:p>
    <w:p>
      <w:pPr>
        <w:pStyle w:val="P12"/>
        <w:framePr w:w="6710" w:h="607" w:hRule="exact" w:wrap="none" w:vAnchor="page" w:hAnchor="margin" w:x="45" w:y="14138"/>
        <w:rPr>
          <w:rStyle w:val="C3"/>
          <w:rtl w:val="0"/>
        </w:rPr>
      </w:pPr>
    </w:p>
    <w:p>
      <w:pPr>
        <w:pStyle w:val="P13"/>
        <w:framePr w:w="6658" w:h="480" w:hRule="exact" w:wrap="none" w:vAnchor="page" w:hAnchor="margin" w:x="71" w:y="14194"/>
        <w:rPr>
          <w:rStyle w:val="C11"/>
          <w:rtl w:val="0"/>
        </w:rPr>
      </w:pPr>
      <w:r>
        <w:rPr>
          <w:rStyle w:val="C11"/>
          <w:rtl w:val="0"/>
        </w:rPr>
        <w:t>c) Vykonat zadanou pracovní operaci pro výrobu a opracování holiny v souladu s technologií výroby a za dodržení BOZP</w:t>
      </w:r>
    </w:p>
    <w:p>
      <w:pPr>
        <w:pStyle w:val="P28"/>
        <w:framePr w:w="3921" w:h="607" w:hRule="exact" w:wrap="none" w:vAnchor="page" w:hAnchor="margin" w:x="6800" w:y="14138"/>
        <w:rPr>
          <w:rStyle w:val="C3"/>
          <w:rtl w:val="0"/>
        </w:rPr>
      </w:pPr>
    </w:p>
    <w:p>
      <w:pPr>
        <w:pStyle w:val="P29"/>
        <w:framePr w:w="3839" w:h="480" w:hRule="exact" w:wrap="none" w:vAnchor="page" w:hAnchor="margin" w:x="6856" w:y="14194"/>
        <w:rPr>
          <w:rStyle w:val="C21"/>
          <w:rtl w:val="0"/>
        </w:rPr>
      </w:pPr>
      <w:r>
        <w:rPr>
          <w:rStyle w:val="C21"/>
          <w:rtl w:val="0"/>
        </w:rPr>
        <w:t>Praktické předvedení</w:t>
      </w:r>
    </w:p>
    <w:p>
      <w:pPr>
        <w:pStyle w:val="P32"/>
        <w:framePr w:w="10710" w:h="248" w:hRule="exact" w:wrap="none" w:vAnchor="page" w:hAnchor="margin" w:x="28" w:y="14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koželužské výrobě, 17.4.2026 0:28:21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zpracování usní a kožešin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jednotlivé úpravy a způsoby zpracování usní a kožešin u předložených vzorků, navrhnout způsob konečné úpravy pro stanovený materiál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Rozeznat a popsat konkrétní způsob úpravy předloženého vzorku usně nebo kožešiny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pracovní postup a předvést pracovní operaci sušení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účel pracovní operace napínání, popsat postup práce a předvést tuto operaci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rozdíl mezi materiály upravovanými broušením líce a broušením rubu, rozeznat tyto způsoby úpravy na předložených vzorcích usně</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koželužské výrobě, 17.4.2026 0:28:21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https://nsp.cz/jednotka-prace/delnik-v-kozeluzske-vyrob#zdravotni-zpusobilost).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koželužské výroby.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koželužské dílně, při konkrétních pracovních operacích a na koželužských strojích. Při ověřování kritérií hodnocení založených na formě praktického předvedení je třeba přihlížet především k bezpečnému provádění všech úkonů, ke komplexnímu přístupu k řešení daného úkolu a k samostatnosti uchazeče. Dále se sleduje dodržování pracovních postupů, správná volba technologie, celková kvalita provedení operací a produktů (polotovarů a výrobků), správná obsluha strojů, nářadí a zařízení. Při ústním projevu uchazeče je třeba sledovat používání odborné terminologie, jednoznačnost formulací a využívání teoretických znalostí pro řešení úkolů.</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pomůcek v koželužské výrob</w:t>
      </w:r>
      <w:r>
        <w:rPr>
          <w:rFonts w:ascii="Arial" w:cs="Arial" w:hAnsi="Arial" w:eastAsia="Arial"/>
          <w:b w:val="0"/>
          <w:i w:val="0"/>
          <w:caps w:val="0"/>
          <w:strike w:val="0"/>
          <w:noProof w:val="0"/>
          <w:vanish w:val="0"/>
          <w:color w:val="auto"/>
          <w:sz w:val="20"/>
          <w:u w:val="none"/>
          <w:shd w:val="clear" w:color="auto" w:fill="auto"/>
          <w:vertAlign w:val="baseline"/>
          <w:lang/>
        </w:rPr>
        <w:t xml:space="preserve">ě, kritéria hodnocení c), zadá autorizovaná osoba pro ověření kritéria hodnocení minimálně 2 a maximálně 5 vzorků od každého materiálu, a to podle zaměření konkrétní koželužské výroby podle aktuálního výrobního programu firmy.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koželužských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kritéria hodnocení a), určí autorizovaná osoba typ koželužského stroje, který bude uchazeč seřizovat.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a opracování holiny v koželužské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c), určí autorizovaná osoba konkrétní pracovní operaci, kterou bude uchazeč vykonávat.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Úprava a zpracování usní a kožešin po činění</w:t>
      </w:r>
      <w:r>
        <w:rPr>
          <w:rFonts w:ascii="Arial" w:cs="Arial" w:hAnsi="Arial" w:eastAsia="Arial"/>
          <w:b w:val="0"/>
          <w:i w:val="0"/>
          <w:caps w:val="0"/>
          <w:strike w:val="0"/>
          <w:noProof w:val="0"/>
          <w:vanish w:val="0"/>
          <w:color w:val="auto"/>
          <w:sz w:val="20"/>
          <w:u w:val="none"/>
          <w:shd w:val="clear" w:color="auto" w:fill="auto"/>
          <w:vertAlign w:val="baseline"/>
          <w:lang/>
        </w:rPr>
        <w:t xml:space="preserve"> určí autorizovaná osoba, zda bude ověřování kompetence probíhat v technologickém procesu výroby kožešin nebo při zpracování usní; dále při ověřování této odborné kompetence u kritérií hodnocení a) a d) zadá autorizovaná osoba minimálně 2 a maximálně 5 vzorků od každého materiálu, a to podle zaměření konkrétní koželužské výroby podle aktuálního výrobního programu firmy.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podle požadavků BOZP pracoviště, na kterém bude zkouška probíhat.</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Dělník/dělnice v koželužské výrobě, 17.4.2026 0:28:21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kožedělnou výrobu nebo chemickou výrobu a střední vzdělání s maturitní zkouškou a alespoň 5 let odborné praxe v oblasti koželužské nebo kožedělné výroby nebo ve funkci učitele odborného výcviku nebo učitele praktického vyučování v oblasti koželužské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aplikovanou chemii a alespoň 5 let odborné praxe v oblasti koželužské nebo kožedělné výroby nebo ve funkci učitele odborného výcviku nebo učitele praktického vyučování v oblasti koželužské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koželužské nebo kožedělné výroby nebo ve funkci učitele odborných předmětů nebo učitele odborného výcviku nebo učitele praktického vyučování v oblasti koželužské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32-031-E Dělník/dělnice v koželužské výrobě a střední vzdělání s maturitní zkouškou a alespoň 5 let odborné praxe v oblasti koželužské nebo kožedělné výroby nebo ve funkci učitele odborného výcviku nebo učitele praktického vyučování v oblasti koželužské nebo kožedělné výroby.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koželužské výrobě, 17.4.2026 0:28:21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vybavená koželužskou technikou a technologií, a to v souladu s ekologickým provozem, s přísunem potřebné energie, odpovídající bezpečnostním a hygienickým požadavkům, vybavená následujícím základním výrobním zařízením, nářadím, materiály, polotovary a komponenty pro koželužskou výrobu.</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potřebné k výrobě holiny, činění a úpravě usní a kožešin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(ochranné brýle, rukavice, pracovní obuv, pracovní zástěra)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bude k dispozici v listinné podobě v počtu 1 kus pro okamžité použití uchazečem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exotických usní, usňových a vrchových a podšívkových materiálů s různými povrchovými úpravami (minimálně 2 – maximálně 5 vzorků od každého druhu materiálu)</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kůží v různém stavu rozpracovanosti (minimálně 2 – maximálně 5 vzorků od každého druhu materiálu)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činících látek (minimálně 2 – maximálně 5 vzorků)</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časti zkoušky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Doba přípravy na zkoušku</w:t>
      </w:r>
    </w:p>
    <w:p>
      <w:pPr>
        <w:keepNext w:val="0"/>
        <w:keepLines w:val="0"/>
        <w:framePr w:w="10766" w:h="806"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Doba pro vykonání zkoušky</w:t>
      </w:r>
    </w:p>
    <w:p>
      <w:pPr>
        <w:keepNext w:val="0"/>
        <w:keepLines w:val="0"/>
        <w:framePr w:w="10766" w:h="806" w:hRule="exact" w:wrap="none" w:vAnchor="page" w:hAnchor="margin" w:x="0" w:y="10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koželužské výrobě, 17.4.2026 0:28:21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Dělník/dělnice v koželužské výrobě, 17.4.2026 0:28:21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CC5C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9F72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CE31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