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8ADFF" Type="http://schemas.openxmlformats.org/officeDocument/2006/relationships/officeDocument" Target="/word/document.xml" /><Relationship Id="coreRF78ADFF" Type="http://schemas.openxmlformats.org/package/2006/relationships/metadata/core-properties" Target="/docProps/core.xml" /><Relationship Id="customRF78AD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Dělník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 koželužské výrobě , 2.10.2026 3:51:06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postup u stanovené pracovní operace (námok, nebo mízdření) koželužského procesu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pojmenovat předložené vzorky kůží (i rozpracovaných), usňových a kožešinových materiálů, popsat jejich vlastnosti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Obsluha koželužských strojů a zařízení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složení a obsluhu stanoveného koželužského stroje, předvést obsluhu zadaného stroje nebo zařízení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Seřizování, ošetřování a údržba koželužských strojů a zařízení</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Praktické předvedení a 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Výroba a opracování holiny v koželužské výrobě</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Ústní ověření</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138"/>
        <w:rPr>
          <w:rStyle w:val="C3"/>
          <w:rtl w:val="0"/>
        </w:rPr>
      </w:pPr>
    </w:p>
    <w:p>
      <w:pPr>
        <w:pStyle w:val="P13"/>
        <w:framePr w:w="6658" w:h="480" w:hRule="exact" w:wrap="none" w:vAnchor="page" w:hAnchor="margin" w:x="71" w:y="14194"/>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138"/>
        <w:rPr>
          <w:rStyle w:val="C3"/>
          <w:rtl w:val="0"/>
        </w:rPr>
      </w:pPr>
    </w:p>
    <w:p>
      <w:pPr>
        <w:pStyle w:val="P29"/>
        <w:framePr w:w="3839" w:h="480" w:hRule="exact" w:wrap="none" w:vAnchor="page" w:hAnchor="margin" w:x="6856" w:y="14194"/>
        <w:rPr>
          <w:rStyle w:val="C21"/>
          <w:rtl w:val="0"/>
        </w:rPr>
      </w:pPr>
      <w:r>
        <w:rPr>
          <w:rStyle w:val="C21"/>
          <w:rtl w:val="0"/>
        </w:rPr>
        <w:t>Praktické předvedení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2.10.2026 3:51:06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jednotlivé úpravy a způsoby zpracování usní a kožešin u předložených vzorků, navrhnout způsob konečné úpravy pro stanovený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Rozeznat a popsat konkrétní způsob úpravy předloženého vzorku usně nebo kožešiny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pracovní postup a předvést pracovní operaci sušení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účel pracovní operace napínání, popsat postup práce a předvést tuto operaci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rozdíl mezi materiály upravovanými broušením líce a broušením rubu, rozeznat tyto způsoby úpravy na předložených vzorcích usně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2.10.2026 3:51:06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https://nsp.cz/jednotka-prace/delnik-v-kozeluzske-vyrob#zdravotni-zpusobilost).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koželužské výroby.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hodnocení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operací a produktů (polotovarů a výrobků), správná obsluha strojů, nářadí a zařízení. Při ústním projevu uchazeče je třeba sledovat používání odborné terminologie, jednoznačnost formulací a využívání teoretických znalostí pro řešení úkolů.</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pomůcek v koželužské výrob</w:t>
      </w:r>
      <w:r>
        <w:rPr>
          <w:rFonts w:ascii="Arial" w:cs="Arial" w:hAnsi="Arial" w:eastAsia="Arial"/>
          <w:b w:val="0"/>
          <w:i w:val="0"/>
          <w:caps w:val="0"/>
          <w:strike w:val="0"/>
          <w:noProof w:val="0"/>
          <w:vanish w:val="0"/>
          <w:color w:val="auto"/>
          <w:sz w:val="20"/>
          <w:u w:val="none"/>
          <w:shd w:val="clear" w:color="auto" w:fill="auto"/>
          <w:vertAlign w:val="baseline"/>
          <w:lang/>
        </w:rPr>
        <w:t xml:space="preserve">ě, kritéria hodnocení c), zadá autorizovaná osoba pro ověření kritéria hodnocení minimálně 2 a maximálně 5 vzorků od každého materiálu, a to podle zaměření konkrétní koželužské výroby podle aktuálního výrobního programu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koželužských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hodnocení a), určí autorizovaná osoba typ koželužského stroje, který bude uchazeč seřizovat.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 v koželužské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určí autorizovaná osoba konkrétní pracovní operaci, kterou bude uchazeč vykonávat.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a zpracování usní a kožešin po činění</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zda bude ověřování kompetence probíhat v technologickém procesu výroby kožešin nebo při zpracování usní; dále při ověřování této odborné kompetence u kritérií hodnocení a) a d) zadá autorizovaná osoba minimálně 2 a maximálně 5 vzorků od každého materiálu, a to podle zaměření konkrétní koželužské výroby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 v koželužské výrobě , 2.10.2026 3:51:06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kožedělnou výrobu nebo chemickou výrobu a střední vzdělání s maturitní zkouškou a alespoň 5 let odborné praxe v oblasti koželužské nebo kožedělné výroby nebo ve funkci učitele odborného výcviku nebo učitele praktického vyučování v oblasti koželužské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aplikovanou chemii a alespoň 5 let odborné praxe v oblasti koželužské nebo kožedělné výroby nebo ve funkci učitele odborného výcviku nebo učitele praktického vyučování v oblasti koželužské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učitele odborného výcviku nebo učitele praktického vyučování v oblasti koželužské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 v koželužské výrobě a střední vzdělání s maturitní zkouškou a alespoň 5 let odborné praxe v oblasti koželužské nebo kožedělné výroby nebo ve funkci učitele odborného výcviku nebo učitele praktického vyučování v oblasti koželužské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koželužské výrobě , 2.10.2026 3:51:06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vybavená koželužskou technikou a technologií, a to v souladu s ekologickým provozem, s přísunem potřebné energie, odpovídající bezpečnostním a hygienickým požadavkům, vybavená následujícím základním výrobním zařízením, nářadím, materiály, polotovary a komponenty pro koželužskou výrobu.</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výrobě holiny, činění a úpravě usní a kožešin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(ochranné brýle, rukavice, pracovní obuv, pracovní zástěra)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bude k dispozici v listinné podobě v počtu 1 kus pro okamžité použití uchazečem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kůží v různém stavu rozpracovanosti (minimálně 2 – maximálně 5 vzorků od každého druhu materiálu)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časti zkoušky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Doba přípravy na zkoušku</w:t>
      </w:r>
    </w:p>
    <w:p>
      <w:pPr>
        <w:keepNext w:val="0"/>
        <w:keepLines w:val="0"/>
        <w:framePr w:w="10766" w:h="80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Doba pro vykonání zkoušky</w:t>
      </w:r>
    </w:p>
    <w:p>
      <w:pPr>
        <w:keepNext w:val="0"/>
        <w:keepLines w:val="0"/>
        <w:framePr w:w="10766" w:h="806" w:hRule="exact" w:wrap="none" w:vAnchor="page" w:hAnchor="margin" w:x="0" w:y="10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koželužské výrobě , 2.10.2026 3:51:06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Dělník v koželužské výrobě , 2.10.2026 3:51:06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576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93E2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EDA3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