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E8BA3" Type="http://schemas.openxmlformats.org/officeDocument/2006/relationships/officeDocument" Target="/word/document.xml" /><Relationship Id="coreR309E8BA3" Type="http://schemas.openxmlformats.org/package/2006/relationships/metadata/core-properties" Target="/docProps/core.xml" /><Relationship Id="customR309E8BA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Kovárenský technik technolog tepelného zpracování kovů (kód: 21-062-M)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Kovárenský technik technolog tepelného zpracování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technologických postupů tepelného zpracování výkovků dle standardů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režimu tepelného zpracování výkovků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postupů pro zkoušení materiálu včetně vyhodnocení výsledků zkoušek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Řešení neshod ve výrobě a reklamací výkovků zaviněných nevhodným tepelným zpracováním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technické přípravy změn sortimentu a zavádění nových produktů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technické dokumentace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Kovárenský technik technolog tepelného zpracování kovů, 2.10.2026 5:30:38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technologických postupů tepelného zpracování výkovků dle standardů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rovnovážný diagram železo-karbid železa a na jeho základě vysvětlit principy základních druhů žíhání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 xml:space="preserve">b) Vysvětlit základní druhy tepelného zpracování výkovků - žíhání, zušlechťování - způsob a účel  tepelného zpracování výkovků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procesy austenitizace a austenitického rozpadu (strukury, IRA, ARA)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s písemnou přípravou</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principy zušlechťování včetně procesu popouštění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Popsat principy tepelného zpracování z dokovací teploty a vysvětlit volbu režimu ochlazování výkovků po kování</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376" w:hRule="exact" w:wrap="none" w:vAnchor="page" w:hAnchor="margin" w:x="45" w:y="6331"/>
        <w:rPr>
          <w:rStyle w:val="C3"/>
          <w:rtl w:val="0"/>
        </w:rPr>
      </w:pPr>
    </w:p>
    <w:p>
      <w:pPr>
        <w:pStyle w:val="P17"/>
        <w:framePr w:w="6658" w:h="249" w:hRule="exact" w:wrap="none" w:vAnchor="page" w:hAnchor="margin" w:x="71" w:y="6387"/>
        <w:rPr>
          <w:rStyle w:val="C13"/>
          <w:rtl w:val="0"/>
        </w:rPr>
      </w:pPr>
      <w:r>
        <w:rPr>
          <w:rStyle w:val="C13"/>
          <w:rtl w:val="0"/>
        </w:rPr>
        <w:t>f) Vypracovat technologický postup dle zadané technické dokumentace</w:t>
      </w:r>
    </w:p>
    <w:p>
      <w:pPr>
        <w:pStyle w:val="P30"/>
        <w:framePr w:w="3921" w:h="376" w:hRule="exact" w:wrap="none" w:vAnchor="page" w:hAnchor="margin" w:x="6800" w:y="6331"/>
        <w:rPr>
          <w:rStyle w:val="C3"/>
          <w:rtl w:val="0"/>
        </w:rPr>
      </w:pPr>
    </w:p>
    <w:p>
      <w:pPr>
        <w:pStyle w:val="P31"/>
        <w:framePr w:w="3839" w:h="249" w:hRule="exact" w:wrap="none" w:vAnchor="page" w:hAnchor="margin" w:x="6856" w:y="6387"/>
        <w:rPr>
          <w:rStyle w:val="C22"/>
          <w:rtl w:val="0"/>
        </w:rPr>
      </w:pPr>
      <w:r>
        <w:rPr>
          <w:rStyle w:val="C22"/>
          <w:rtl w:val="0"/>
        </w:rPr>
        <w:t>Praktické předvedení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Vysvětlit způsob kontroly dodržování technologií tepelného zpracování a popsat obvykle povolená rozmezí technologických parametrů</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 s písemnou přípravou</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Stanovení režimu tepelného zpracování výkovků</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Popsat princip a účel zařízení pro žíhání a zušlechťování a chemicko-tepelné zpracování výkovků</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Ústní ověření s písemnou přípravou</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b) Popsat výhody a nevýhody jednotlivých druhů pecí pro tepelné zpracování</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c) Vyjmenovat druhy kalicích médií a vhodnost použití, podmínky jejich provozu, kontroly a údržby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Navrhnout materiály a konstrukci přípravků pro tři různé typy výkovků a technologií</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w:t>
      </w:r>
    </w:p>
    <w:p>
      <w:pPr>
        <w:pStyle w:val="P12"/>
        <w:framePr w:w="6710" w:h="607" w:hRule="exact" w:wrap="none" w:vAnchor="page" w:hAnchor="margin" w:x="45" w:y="10875"/>
        <w:rPr>
          <w:rStyle w:val="C3"/>
          <w:rtl w:val="0"/>
        </w:rPr>
      </w:pPr>
    </w:p>
    <w:p>
      <w:pPr>
        <w:pStyle w:val="P13"/>
        <w:framePr w:w="6658" w:h="480" w:hRule="exact" w:wrap="none" w:vAnchor="page" w:hAnchor="margin" w:x="71" w:y="10931"/>
        <w:rPr>
          <w:rStyle w:val="C11"/>
          <w:rtl w:val="0"/>
        </w:rPr>
      </w:pPr>
      <w:r>
        <w:rPr>
          <w:rStyle w:val="C11"/>
          <w:rtl w:val="0"/>
        </w:rPr>
        <w:t>e) Popsat způsoby ukládání výkovků na přípravky, zacházení s přípravky a jejich údržba</w:t>
      </w:r>
    </w:p>
    <w:p>
      <w:pPr>
        <w:pStyle w:val="P28"/>
        <w:framePr w:w="3921" w:h="607" w:hRule="exact" w:wrap="none" w:vAnchor="page" w:hAnchor="margin" w:x="6800" w:y="10875"/>
        <w:rPr>
          <w:rStyle w:val="C3"/>
          <w:rtl w:val="0"/>
        </w:rPr>
      </w:pPr>
    </w:p>
    <w:p>
      <w:pPr>
        <w:pStyle w:val="P29"/>
        <w:framePr w:w="3839" w:h="480" w:hRule="exact" w:wrap="none" w:vAnchor="page" w:hAnchor="margin" w:x="6856" w:y="10931"/>
        <w:rPr>
          <w:rStyle w:val="C21"/>
          <w:rtl w:val="0"/>
        </w:rPr>
      </w:pPr>
      <w:r>
        <w:rPr>
          <w:rStyle w:val="C21"/>
          <w:rtl w:val="0"/>
        </w:rPr>
        <w:t>Ústní ověření</w:t>
      </w:r>
    </w:p>
    <w:p>
      <w:pPr>
        <w:pStyle w:val="P16"/>
        <w:framePr w:w="6710" w:h="607" w:hRule="exact" w:wrap="none" w:vAnchor="page" w:hAnchor="margin" w:x="45" w:y="11482"/>
        <w:rPr>
          <w:rStyle w:val="C3"/>
          <w:rtl w:val="0"/>
        </w:rPr>
      </w:pPr>
    </w:p>
    <w:p>
      <w:pPr>
        <w:pStyle w:val="P17"/>
        <w:framePr w:w="6658" w:h="480" w:hRule="exact" w:wrap="none" w:vAnchor="page" w:hAnchor="margin" w:x="71" w:y="11538"/>
        <w:rPr>
          <w:rStyle w:val="C13"/>
          <w:rtl w:val="0"/>
        </w:rPr>
      </w:pPr>
      <w:r>
        <w:rPr>
          <w:rStyle w:val="C13"/>
          <w:rtl w:val="0"/>
        </w:rPr>
        <w:t>f) Vysvětlit způsob kontroly teploty, fyzikálních vlastností kalicích médií, uhlíkového potenciálu</w:t>
      </w:r>
    </w:p>
    <w:p>
      <w:pPr>
        <w:pStyle w:val="P30"/>
        <w:framePr w:w="3921" w:h="607" w:hRule="exact" w:wrap="none" w:vAnchor="page" w:hAnchor="margin" w:x="6800" w:y="11482"/>
        <w:rPr>
          <w:rStyle w:val="C3"/>
          <w:rtl w:val="0"/>
        </w:rPr>
      </w:pPr>
    </w:p>
    <w:p>
      <w:pPr>
        <w:pStyle w:val="P31"/>
        <w:framePr w:w="3839" w:h="480" w:hRule="exact" w:wrap="none" w:vAnchor="page" w:hAnchor="margin" w:x="6856" w:y="11538"/>
        <w:rPr>
          <w:rStyle w:val="C22"/>
          <w:rtl w:val="0"/>
        </w:rPr>
      </w:pPr>
      <w:r>
        <w:rPr>
          <w:rStyle w:val="C22"/>
          <w:rtl w:val="0"/>
        </w:rPr>
        <w:t>Ústní ověření</w:t>
      </w:r>
    </w:p>
    <w:p>
      <w:pPr>
        <w:pStyle w:val="P32"/>
        <w:framePr w:w="10710" w:h="248" w:hRule="exact" w:wrap="none" w:vAnchor="page" w:hAnchor="margin" w:x="28" w:y="122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tepelného zpracování kovů, 2.10.2026 5:30:38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postupů pro zkoušení materiálu včetně vyhodnocení výsledků zkoušek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zkoušky kontroly vstupního materiálu - účel, způsoby (chemické složení, mechanické vlastnosti, metalografické metody)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Popsat principy a smysl jednotlivých zkoušek vlastností kovaného materiálu po tepelném zpracování a ukázat na zkušebních vzorcích (kontrola tvrdosti, mechanické vlastnosti, metalografické, magnetické, fyzikální metody)</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vyhodnocovací kritéria jednotlivých zkoušek</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Vysvětlit provedení jednotlivých typů zkoušek a ukázat charakteristiky zkušebních vzorků a způsob jejich odběru</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Praktické předvedení a 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Řešení neshod ve výrobě a reklamací výkovků zaviněných nevhodným tepelným zpracováním</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Stanovit kritická místa výrobního procesu a možné příčiny vzniku neshody z neshodného výrobku nebo problémů při následujících operacích - FMEA s pomocí technologického postupu</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811"/>
        <w:rPr>
          <w:rStyle w:val="C3"/>
          <w:rtl w:val="0"/>
        </w:rPr>
      </w:pPr>
    </w:p>
    <w:p>
      <w:pPr>
        <w:pStyle w:val="P17"/>
        <w:framePr w:w="6658" w:h="480" w:hRule="exact" w:wrap="none" w:vAnchor="page" w:hAnchor="margin" w:x="71" w:y="7867"/>
        <w:rPr>
          <w:rStyle w:val="C13"/>
          <w:rtl w:val="0"/>
        </w:rPr>
      </w:pPr>
      <w:r>
        <w:rPr>
          <w:rStyle w:val="C13"/>
          <w:rtl w:val="0"/>
        </w:rPr>
        <w:t>b) Popsat příčiny nevyhovujících mechanických a strukturních vlastností výkovků (neshodných výrobků) po tepelném zpracování</w:t>
      </w:r>
    </w:p>
    <w:p>
      <w:pPr>
        <w:pStyle w:val="P30"/>
        <w:framePr w:w="3921" w:h="607" w:hRule="exact" w:wrap="none" w:vAnchor="page" w:hAnchor="margin" w:x="6800" w:y="7811"/>
        <w:rPr>
          <w:rStyle w:val="C3"/>
          <w:rtl w:val="0"/>
        </w:rPr>
      </w:pPr>
    </w:p>
    <w:p>
      <w:pPr>
        <w:pStyle w:val="P31"/>
        <w:framePr w:w="3839" w:h="480"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Popsat příčiny vad celistvosti vzniklých při tepelném zpracování výkovků</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d) Popsat rozlišení kovárenských vad a vad vzniklých při tepelném zpracování s možností využití fotografií vad</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w:t>
      </w:r>
    </w:p>
    <w:p>
      <w:pPr>
        <w:pStyle w:val="P12"/>
        <w:framePr w:w="6710" w:h="831" w:hRule="exact" w:wrap="none" w:vAnchor="page" w:hAnchor="margin" w:x="45" w:y="9401"/>
        <w:rPr>
          <w:rStyle w:val="C3"/>
          <w:rtl w:val="0"/>
        </w:rPr>
      </w:pPr>
    </w:p>
    <w:p>
      <w:pPr>
        <w:pStyle w:val="P13"/>
        <w:framePr w:w="6658" w:h="704" w:hRule="exact" w:wrap="none" w:vAnchor="page" w:hAnchor="margin" w:x="71" w:y="9457"/>
        <w:rPr>
          <w:rStyle w:val="C11"/>
          <w:rtl w:val="0"/>
        </w:rPr>
      </w:pPr>
      <w:r>
        <w:rPr>
          <w:rStyle w:val="C11"/>
          <w:rtl w:val="0"/>
        </w:rPr>
        <w:t>e) Popsat způsob práce s neshodnými výrobky (opravy, třídění) a zavedení nápravného opatření zabraňujícího opakování vzniku neshody (úprava zařízení, přehodnocení technologického postupu apod.)</w:t>
      </w:r>
    </w:p>
    <w:p>
      <w:pPr>
        <w:pStyle w:val="P28"/>
        <w:framePr w:w="3921" w:h="831" w:hRule="exact" w:wrap="none" w:vAnchor="page" w:hAnchor="margin" w:x="6800" w:y="9401"/>
        <w:rPr>
          <w:rStyle w:val="C3"/>
          <w:rtl w:val="0"/>
        </w:rPr>
      </w:pPr>
    </w:p>
    <w:p>
      <w:pPr>
        <w:pStyle w:val="P29"/>
        <w:framePr w:w="3839" w:h="704" w:hRule="exact" w:wrap="none" w:vAnchor="page" w:hAnchor="margin" w:x="6856" w:y="9457"/>
        <w:rPr>
          <w:rStyle w:val="C21"/>
          <w:rtl w:val="0"/>
        </w:rPr>
      </w:pPr>
      <w:r>
        <w:rPr>
          <w:rStyle w:val="C21"/>
          <w:rtl w:val="0"/>
        </w:rPr>
        <w:t>Ústní ověření</w:t>
      </w:r>
    </w:p>
    <w:p>
      <w:pPr>
        <w:pStyle w:val="P32"/>
        <w:framePr w:w="10710" w:h="248" w:hRule="exact" w:wrap="none" w:vAnchor="page" w:hAnchor="margin" w:x="28" w:y="10345"/>
        <w:rPr>
          <w:rStyle w:val="C23"/>
          <w:rtl w:val="0"/>
        </w:rPr>
      </w:pPr>
      <w:r>
        <w:rPr>
          <w:rStyle w:val="C23"/>
          <w:rtl w:val="0"/>
        </w:rPr>
        <w:t>Je třeba splnit všechna kritéria.</w:t>
      </w:r>
    </w:p>
    <w:p>
      <w:pPr>
        <w:pStyle w:val="P23"/>
        <w:framePr w:w="10710" w:h="340" w:hRule="exact" w:wrap="none" w:vAnchor="page" w:hAnchor="margin" w:x="28" w:y="10781"/>
        <w:rPr>
          <w:rStyle w:val="C18"/>
          <w:rtl w:val="0"/>
        </w:rPr>
      </w:pPr>
      <w:r>
        <w:rPr>
          <w:rStyle w:val="C18"/>
          <w:rtl w:val="0"/>
        </w:rPr>
        <w:t>Zajištění technické přípravy změn sortimentu a zavádění nových produktů</w:t>
      </w:r>
    </w:p>
    <w:p>
      <w:pPr>
        <w:pStyle w:val="P24"/>
        <w:framePr w:w="6713" w:h="376" w:hRule="exact" w:wrap="none" w:vAnchor="page" w:hAnchor="margin" w:x="45" w:y="11220"/>
        <w:rPr>
          <w:rStyle w:val="C3"/>
          <w:rtl w:val="0"/>
        </w:rPr>
      </w:pPr>
    </w:p>
    <w:p>
      <w:pPr>
        <w:pStyle w:val="P25"/>
        <w:framePr w:w="6661" w:h="249" w:hRule="exact" w:wrap="none" w:vAnchor="page" w:hAnchor="margin" w:x="71" w:y="11291"/>
        <w:rPr>
          <w:rStyle w:val="C19"/>
          <w:rtl w:val="0"/>
        </w:rPr>
      </w:pPr>
      <w:r>
        <w:rPr>
          <w:rStyle w:val="C19"/>
          <w:rtl w:val="0"/>
        </w:rPr>
        <w:t>Kritéria hodnocení</w:t>
      </w:r>
    </w:p>
    <w:p>
      <w:pPr>
        <w:pStyle w:val="P26"/>
        <w:framePr w:w="3918" w:h="376" w:hRule="exact" w:wrap="none" w:vAnchor="page" w:hAnchor="margin" w:x="6803" w:y="11220"/>
        <w:rPr>
          <w:rStyle w:val="C3"/>
          <w:rtl w:val="0"/>
        </w:rPr>
      </w:pPr>
    </w:p>
    <w:p>
      <w:pPr>
        <w:pStyle w:val="P27"/>
        <w:framePr w:w="3836" w:h="249" w:hRule="exact" w:wrap="none" w:vAnchor="page" w:hAnchor="margin" w:x="6859" w:y="11291"/>
        <w:rPr>
          <w:rStyle w:val="C20"/>
          <w:rtl w:val="0"/>
        </w:rPr>
      </w:pPr>
      <w:r>
        <w:rPr>
          <w:rStyle w:val="C20"/>
          <w:rtl w:val="0"/>
        </w:rPr>
        <w:t>Způsoby ověření</w:t>
      </w:r>
    </w:p>
    <w:p>
      <w:pPr>
        <w:pStyle w:val="P12"/>
        <w:framePr w:w="6710" w:h="607" w:hRule="exact" w:wrap="none" w:vAnchor="page" w:hAnchor="margin" w:x="45" w:y="11596"/>
        <w:rPr>
          <w:rStyle w:val="C3"/>
          <w:rtl w:val="0"/>
        </w:rPr>
      </w:pPr>
    </w:p>
    <w:p>
      <w:pPr>
        <w:pStyle w:val="P13"/>
        <w:framePr w:w="6658" w:h="480" w:hRule="exact" w:wrap="none" w:vAnchor="page" w:hAnchor="margin" w:x="71" w:y="11652"/>
        <w:rPr>
          <w:rStyle w:val="C11"/>
          <w:rtl w:val="0"/>
        </w:rPr>
      </w:pPr>
      <w:r>
        <w:rPr>
          <w:rStyle w:val="C11"/>
          <w:rtl w:val="0"/>
        </w:rPr>
        <w:t>a) Vysvětlit postup při posuzování studií a projektových úkolů z hlediska volby technologie a technologického zařízení</w:t>
      </w:r>
    </w:p>
    <w:p>
      <w:pPr>
        <w:pStyle w:val="P28"/>
        <w:framePr w:w="3921" w:h="607" w:hRule="exact" w:wrap="none" w:vAnchor="page" w:hAnchor="margin" w:x="6800" w:y="11596"/>
        <w:rPr>
          <w:rStyle w:val="C3"/>
          <w:rtl w:val="0"/>
        </w:rPr>
      </w:pPr>
    </w:p>
    <w:p>
      <w:pPr>
        <w:pStyle w:val="P29"/>
        <w:framePr w:w="3839" w:h="480" w:hRule="exact" w:wrap="none" w:vAnchor="page" w:hAnchor="margin" w:x="6856" w:y="11652"/>
        <w:rPr>
          <w:rStyle w:val="C21"/>
          <w:rtl w:val="0"/>
        </w:rPr>
      </w:pPr>
      <w:r>
        <w:rPr>
          <w:rStyle w:val="C21"/>
          <w:rtl w:val="0"/>
        </w:rPr>
        <w:t>Ústní ověření</w:t>
      </w:r>
    </w:p>
    <w:p>
      <w:pPr>
        <w:pStyle w:val="P16"/>
        <w:framePr w:w="6710" w:h="607" w:hRule="exact" w:wrap="none" w:vAnchor="page" w:hAnchor="margin" w:x="45" w:y="12203"/>
        <w:rPr>
          <w:rStyle w:val="C3"/>
          <w:rtl w:val="0"/>
        </w:rPr>
      </w:pPr>
    </w:p>
    <w:p>
      <w:pPr>
        <w:pStyle w:val="P17"/>
        <w:framePr w:w="6658" w:h="480" w:hRule="exact" w:wrap="none" w:vAnchor="page" w:hAnchor="margin" w:x="71" w:y="12259"/>
        <w:rPr>
          <w:rStyle w:val="C13"/>
          <w:rtl w:val="0"/>
        </w:rPr>
      </w:pPr>
      <w:r>
        <w:rPr>
          <w:rStyle w:val="C13"/>
          <w:rtl w:val="0"/>
        </w:rPr>
        <w:t>b) Popsat zpracování technické dokumentace pro nové a rozvojové výrobní programy, nové typy součástí, materiálů a tepelného zpracování</w:t>
      </w:r>
    </w:p>
    <w:p>
      <w:pPr>
        <w:pStyle w:val="P30"/>
        <w:framePr w:w="3921" w:h="607" w:hRule="exact" w:wrap="none" w:vAnchor="page" w:hAnchor="margin" w:x="6800" w:y="12203"/>
        <w:rPr>
          <w:rStyle w:val="C3"/>
          <w:rtl w:val="0"/>
        </w:rPr>
      </w:pPr>
    </w:p>
    <w:p>
      <w:pPr>
        <w:pStyle w:val="P31"/>
        <w:framePr w:w="3839" w:h="480" w:hRule="exact" w:wrap="none" w:vAnchor="page" w:hAnchor="margin" w:x="6856" w:y="12259"/>
        <w:rPr>
          <w:rStyle w:val="C22"/>
          <w:rtl w:val="0"/>
        </w:rPr>
      </w:pPr>
      <w:r>
        <w:rPr>
          <w:rStyle w:val="C22"/>
          <w:rtl w:val="0"/>
        </w:rPr>
        <w:t>Ústní ověření</w:t>
      </w:r>
    </w:p>
    <w:p>
      <w:pPr>
        <w:pStyle w:val="P32"/>
        <w:framePr w:w="10710" w:h="248" w:hRule="exact" w:wrap="none" w:vAnchor="page" w:hAnchor="margin" w:x="28" w:y="129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Kovárenský technik technolog tepelného zpracování kovů, 2.10.2026 5:30:38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technické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příkladu dokumentaci používanou při zadávání technologických postupů tepelného zpracování a vysvětlit zásady jejího 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Ukázat na příkladu způsoby archivace technologických postupů a vysvětlit zásady evidence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normy týkající se tvářených materiálů a jejich tepelného zpracování a kontroly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možné způsoby vedení dokumentace a vyhodnocování výsledků měření prováděných při tepelném zpracování a po jeho provedení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bezpečnostní a ekologické předpisy při tepelném zpracování výkovků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Kovárenský technik technolog tepelného zpracování kovů, 2.10.2026 5:30:38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 http://katalog.nsp.cz/zdravotniPodminky.aspx?id_jp= 101980).</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technolog tepelného zpracování kovů, 2.10.2026 5:30:38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strojírenství nebo jiném materiálovém oboru a alespoň 5 let odborné praxe v řídicích činnostech v oblasti kovárenství nebo ve funkci učitele praktického vyučování v kovárenství.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strojírenství nebo jiný materiálový obor a alespoň 5 let odborné praxe v řídicích nebo pedagogických činnostech v oblasti strojírenství nebo ve funkci učitele odborných předmětů strojírenství.</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Kovárenský technik technolog tepelného zpracování kovů, 2.10.2026 5:30:38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 učebna vybavená:</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kancelářským nábytkem - stoly a židlemi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•Kancelářskými potřebami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•Materiálovými normami souvisejícími s předmětem zkoušky - tepelné zpracování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měření tvrdosti</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•Normami zkoušení materiálů pro zjišťování mechanických vlastností kovů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ARA a IRA diagramů</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výkovků pro praktickou část zkoušky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•Formuláři pro praktickou část zkoušky (technologický postup)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•Fotografiemi vad </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zkoušky pevnosti v tahu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 zkoušce tvrdosti HB,HRB, HRV</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•Výkresovou dokumentací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•Vzorovými technologickými postupy</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•Vzorovým formulářem FMEA</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•Dokumenací používanou při zadávání technologických postupů tepelného zpracování</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•Etalony vad</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•Zalévací materiál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 zařízením pro přípravu vzorku</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•Brusnými kotouči o různých hrubostech</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•Leptací směsí - NITAL</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•Mikroskopem</w:t>
      </w:r>
    </w:p>
    <w:p>
      <w:pPr>
        <w:keepNext w:val="0"/>
        <w:keepLines w:val="1"/>
        <w:framePr w:w="10766" w:h="86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provádění archivace a ukládání archiválií</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1380"/>
        <w:rPr>
          <w:rStyle w:val="C3"/>
          <w:rtl w:val="0"/>
        </w:rPr>
      </w:pPr>
    </w:p>
    <w:p>
      <w:pPr>
        <w:pStyle w:val="P35"/>
        <w:framePr w:w="10710" w:h="340" w:hRule="exact" w:wrap="none" w:vAnchor="page" w:hAnchor="margin" w:x="28" w:y="11380"/>
        <w:rPr>
          <w:rStyle w:val="C25"/>
          <w:rtl w:val="0"/>
        </w:rPr>
      </w:pPr>
      <w:r>
        <w:rPr>
          <w:rStyle w:val="C25"/>
          <w:rtl w:val="0"/>
        </w:rPr>
        <w:t>Doba přípravy na zkoušku</w:t>
      </w:r>
    </w:p>
    <w:p>
      <w:pPr>
        <w:keepNext w:val="0"/>
        <w:keepLines w:val="0"/>
        <w:framePr w:w="10766" w:h="806" w:hRule="exact" w:wrap="none" w:vAnchor="page" w:hAnchor="margin" w:x="0" w:y="117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2753"/>
        <w:rPr>
          <w:rStyle w:val="C3"/>
          <w:rtl w:val="0"/>
        </w:rPr>
      </w:pPr>
    </w:p>
    <w:p>
      <w:pPr>
        <w:pStyle w:val="P35"/>
        <w:framePr w:w="10710" w:h="340" w:hRule="exact" w:wrap="none" w:vAnchor="page" w:hAnchor="margin" w:x="28" w:y="12753"/>
        <w:rPr>
          <w:rStyle w:val="C25"/>
          <w:rtl w:val="0"/>
        </w:rPr>
      </w:pPr>
      <w:r>
        <w:rPr>
          <w:rStyle w:val="C25"/>
          <w:rtl w:val="0"/>
        </w:rPr>
        <w:t>Doba pro vykonání zkoušky</w:t>
      </w:r>
    </w:p>
    <w:p>
      <w:pPr>
        <w:keepNext w:val="0"/>
        <w:keepLines w:val="0"/>
        <w:framePr w:w="10766" w:h="806" w:hRule="exact" w:wrap="none" w:vAnchor="page" w:hAnchor="margin" w:x="0" w:y="13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Kovárenský technik technolog tepelného zpracování kovů, 2.10.2026 5:30:38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ECOSOND,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kovárny,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ŽĎAS,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Kovárenský technik technolog tepelného zpracování kovů, 2.10.2026 5:30:38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3C4942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154D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9AA74F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