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89CB324" Type="http://schemas.openxmlformats.org/officeDocument/2006/relationships/officeDocument" Target="/word/document.xml" /><Relationship Id="coreR89CB324" Type="http://schemas.openxmlformats.org/package/2006/relationships/metadata/core-properties" Target="/docProps/core.xml" /><Relationship Id="customR89CB324"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Kovárenský technik technolog tepelného zpracování kovů (kód: 21-062-M)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Hornictví a hornická geologie, hutnictví a slévárenství (kód: 21)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Kovárenský technik technolog tepelného zpracování kovů</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Stanovení technologických postupů tepelného zpracování výkovků dle standardů</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Stanovení režimu tepelného zpracování výkovků</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Stanovení postupů pro zkoušení materiálu včetně vyhodnocení výsledků zkoušek</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Řešení neshod ve výrobě a reklamací výkovků zaviněných nevhodným tepelným zpracováním</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Zajištění technické přípravy změn sortimentu a zavádění nových produktů</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Vedení technické dokumentace</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7"/>
        <w:framePr w:w="8788" w:h="340" w:hRule="exact" w:wrap="none" w:vAnchor="page" w:hAnchor="margin" w:x="28" w:y="8104"/>
        <w:rPr>
          <w:rStyle w:val="C8"/>
          <w:rtl w:val="0"/>
        </w:rPr>
      </w:pPr>
      <w:r>
        <w:rPr>
          <w:rStyle w:val="C8"/>
          <w:rtl w:val="0"/>
        </w:rPr>
        <w:t>Platnost standardu</w:t>
      </w:r>
    </w:p>
    <w:p>
      <w:pPr>
        <w:pStyle w:val="P20"/>
        <w:framePr w:w="4283" w:h="248" w:hRule="exact" w:wrap="none" w:vAnchor="page" w:hAnchor="margin" w:x="28" w:y="8444"/>
        <w:rPr>
          <w:rStyle w:val="C15"/>
          <w:rtl w:val="0"/>
        </w:rPr>
      </w:pPr>
      <w:r>
        <w:rPr>
          <w:rStyle w:val="C15"/>
          <w:rtl w:val="0"/>
        </w:rPr>
        <w:t>Standard je platný od: 10.04.2018 do: 20.10.2022</w:t>
      </w:r>
    </w:p>
    <w:p>
      <w:pPr>
        <w:pStyle w:val="P21"/>
        <w:framePr w:w="7654" w:h="331" w:hRule="exact" w:wrap="none" w:vAnchor="page" w:hAnchor="margin" w:x="28" w:y="15940"/>
        <w:rPr>
          <w:rStyle w:val="C16"/>
          <w:rtl w:val="0"/>
        </w:rPr>
      </w:pPr>
      <w:r>
        <w:rPr>
          <w:rStyle w:val="C16"/>
          <w:rtl w:val="0"/>
        </w:rPr>
        <w:t>Kovárenský technik technolog tepelného zpracování kovů, 11.9.2026 21:37:18</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Stanovení technologických postupů tepelného zpracování výkovků dle standardů</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Popsat rovnovážný diagram železo-karbid železa a na jeho základě vysvětlit principy základních druhů žíhání</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Ústní ověření s písemnou přípravou</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 xml:space="preserve">b) Vysvětlit základní druhy tepelného zpracování výkovků - žíhání, zušlechťování - způsob a účel  tepelného zpracování výkovků</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Ústní ověření</w:t>
      </w:r>
    </w:p>
    <w:p>
      <w:pPr>
        <w:pStyle w:val="P12"/>
        <w:framePr w:w="6710" w:h="607" w:hRule="exact" w:wrap="none" w:vAnchor="page" w:hAnchor="margin" w:x="45" w:y="4741"/>
        <w:rPr>
          <w:rStyle w:val="C3"/>
          <w:rtl w:val="0"/>
        </w:rPr>
      </w:pPr>
    </w:p>
    <w:p>
      <w:pPr>
        <w:pStyle w:val="P13"/>
        <w:framePr w:w="6658" w:h="480" w:hRule="exact" w:wrap="none" w:vAnchor="page" w:hAnchor="margin" w:x="71" w:y="4797"/>
        <w:rPr>
          <w:rStyle w:val="C11"/>
          <w:rtl w:val="0"/>
        </w:rPr>
      </w:pPr>
      <w:r>
        <w:rPr>
          <w:rStyle w:val="C11"/>
          <w:rtl w:val="0"/>
        </w:rPr>
        <w:t>c) Vysvětlit procesy austenitizace a austenitického rozpadu (strukury, IRA, ARA)</w:t>
      </w:r>
    </w:p>
    <w:p>
      <w:pPr>
        <w:pStyle w:val="P28"/>
        <w:framePr w:w="3921" w:h="607" w:hRule="exact" w:wrap="none" w:vAnchor="page" w:hAnchor="margin" w:x="6800" w:y="4741"/>
        <w:rPr>
          <w:rStyle w:val="C3"/>
          <w:rtl w:val="0"/>
        </w:rPr>
      </w:pPr>
    </w:p>
    <w:p>
      <w:pPr>
        <w:pStyle w:val="P29"/>
        <w:framePr w:w="3839" w:h="480" w:hRule="exact" w:wrap="none" w:vAnchor="page" w:hAnchor="margin" w:x="6856" w:y="4797"/>
        <w:rPr>
          <w:rStyle w:val="C21"/>
          <w:rtl w:val="0"/>
        </w:rPr>
      </w:pPr>
      <w:r>
        <w:rPr>
          <w:rStyle w:val="C21"/>
          <w:rtl w:val="0"/>
        </w:rPr>
        <w:t>Ústní ověření s písemnou přípravou</w:t>
      </w:r>
    </w:p>
    <w:p>
      <w:pPr>
        <w:pStyle w:val="P16"/>
        <w:framePr w:w="6710" w:h="376" w:hRule="exact" w:wrap="none" w:vAnchor="page" w:hAnchor="margin" w:x="45" w:y="5348"/>
        <w:rPr>
          <w:rStyle w:val="C3"/>
          <w:rtl w:val="0"/>
        </w:rPr>
      </w:pPr>
    </w:p>
    <w:p>
      <w:pPr>
        <w:pStyle w:val="P17"/>
        <w:framePr w:w="6658" w:h="249" w:hRule="exact" w:wrap="none" w:vAnchor="page" w:hAnchor="margin" w:x="71" w:y="5404"/>
        <w:rPr>
          <w:rStyle w:val="C13"/>
          <w:rtl w:val="0"/>
        </w:rPr>
      </w:pPr>
      <w:r>
        <w:rPr>
          <w:rStyle w:val="C13"/>
          <w:rtl w:val="0"/>
        </w:rPr>
        <w:t>d) Popsat principy zušlechťování včetně procesu popouštění</w:t>
      </w:r>
    </w:p>
    <w:p>
      <w:pPr>
        <w:pStyle w:val="P30"/>
        <w:framePr w:w="3921" w:h="376" w:hRule="exact" w:wrap="none" w:vAnchor="page" w:hAnchor="margin" w:x="6800" w:y="5348"/>
        <w:rPr>
          <w:rStyle w:val="C3"/>
          <w:rtl w:val="0"/>
        </w:rPr>
      </w:pPr>
    </w:p>
    <w:p>
      <w:pPr>
        <w:pStyle w:val="P31"/>
        <w:framePr w:w="3839" w:h="249" w:hRule="exact" w:wrap="none" w:vAnchor="page" w:hAnchor="margin" w:x="6856" w:y="5404"/>
        <w:rPr>
          <w:rStyle w:val="C22"/>
          <w:rtl w:val="0"/>
        </w:rPr>
      </w:pPr>
      <w:r>
        <w:rPr>
          <w:rStyle w:val="C22"/>
          <w:rtl w:val="0"/>
        </w:rPr>
        <w:t>Ústní ověření</w:t>
      </w:r>
    </w:p>
    <w:p>
      <w:pPr>
        <w:pStyle w:val="P12"/>
        <w:framePr w:w="6710" w:h="607" w:hRule="exact" w:wrap="none" w:vAnchor="page" w:hAnchor="margin" w:x="45" w:y="5724"/>
        <w:rPr>
          <w:rStyle w:val="C3"/>
          <w:rtl w:val="0"/>
        </w:rPr>
      </w:pPr>
    </w:p>
    <w:p>
      <w:pPr>
        <w:pStyle w:val="P13"/>
        <w:framePr w:w="6658" w:h="480" w:hRule="exact" w:wrap="none" w:vAnchor="page" w:hAnchor="margin" w:x="71" w:y="5780"/>
        <w:rPr>
          <w:rStyle w:val="C11"/>
          <w:rtl w:val="0"/>
        </w:rPr>
      </w:pPr>
      <w:r>
        <w:rPr>
          <w:rStyle w:val="C11"/>
          <w:rtl w:val="0"/>
        </w:rPr>
        <w:t>e) Popsat principy tepelného zpracování z dokovací teploty a vysvětlit volbu režimu ochlazování výkovků po kování</w:t>
      </w:r>
    </w:p>
    <w:p>
      <w:pPr>
        <w:pStyle w:val="P28"/>
        <w:framePr w:w="3921" w:h="607" w:hRule="exact" w:wrap="none" w:vAnchor="page" w:hAnchor="margin" w:x="6800" w:y="5724"/>
        <w:rPr>
          <w:rStyle w:val="C3"/>
          <w:rtl w:val="0"/>
        </w:rPr>
      </w:pPr>
    </w:p>
    <w:p>
      <w:pPr>
        <w:pStyle w:val="P29"/>
        <w:framePr w:w="3839" w:h="480" w:hRule="exact" w:wrap="none" w:vAnchor="page" w:hAnchor="margin" w:x="6856" w:y="5780"/>
        <w:rPr>
          <w:rStyle w:val="C21"/>
          <w:rtl w:val="0"/>
        </w:rPr>
      </w:pPr>
      <w:r>
        <w:rPr>
          <w:rStyle w:val="C21"/>
          <w:rtl w:val="0"/>
        </w:rPr>
        <w:t>Ústní ověření</w:t>
      </w:r>
    </w:p>
    <w:p>
      <w:pPr>
        <w:pStyle w:val="P16"/>
        <w:framePr w:w="6710" w:h="376" w:hRule="exact" w:wrap="none" w:vAnchor="page" w:hAnchor="margin" w:x="45" w:y="6331"/>
        <w:rPr>
          <w:rStyle w:val="C3"/>
          <w:rtl w:val="0"/>
        </w:rPr>
      </w:pPr>
    </w:p>
    <w:p>
      <w:pPr>
        <w:pStyle w:val="P17"/>
        <w:framePr w:w="6658" w:h="249" w:hRule="exact" w:wrap="none" w:vAnchor="page" w:hAnchor="margin" w:x="71" w:y="6387"/>
        <w:rPr>
          <w:rStyle w:val="C13"/>
          <w:rtl w:val="0"/>
        </w:rPr>
      </w:pPr>
      <w:r>
        <w:rPr>
          <w:rStyle w:val="C13"/>
          <w:rtl w:val="0"/>
        </w:rPr>
        <w:t>f) Vypracovat technologický postup dle zadané technické dokumentace</w:t>
      </w:r>
    </w:p>
    <w:p>
      <w:pPr>
        <w:pStyle w:val="P30"/>
        <w:framePr w:w="3921" w:h="376" w:hRule="exact" w:wrap="none" w:vAnchor="page" w:hAnchor="margin" w:x="6800" w:y="6331"/>
        <w:rPr>
          <w:rStyle w:val="C3"/>
          <w:rtl w:val="0"/>
        </w:rPr>
      </w:pPr>
    </w:p>
    <w:p>
      <w:pPr>
        <w:pStyle w:val="P31"/>
        <w:framePr w:w="3839" w:h="249" w:hRule="exact" w:wrap="none" w:vAnchor="page" w:hAnchor="margin" w:x="6856" w:y="6387"/>
        <w:rPr>
          <w:rStyle w:val="C22"/>
          <w:rtl w:val="0"/>
        </w:rPr>
      </w:pPr>
      <w:r>
        <w:rPr>
          <w:rStyle w:val="C22"/>
          <w:rtl w:val="0"/>
        </w:rPr>
        <w:t>Praktické předvedení</w:t>
      </w:r>
    </w:p>
    <w:p>
      <w:pPr>
        <w:pStyle w:val="P12"/>
        <w:framePr w:w="6710" w:h="607" w:hRule="exact" w:wrap="none" w:vAnchor="page" w:hAnchor="margin" w:x="45" w:y="6707"/>
        <w:rPr>
          <w:rStyle w:val="C3"/>
          <w:rtl w:val="0"/>
        </w:rPr>
      </w:pPr>
    </w:p>
    <w:p>
      <w:pPr>
        <w:pStyle w:val="P13"/>
        <w:framePr w:w="6658" w:h="480" w:hRule="exact" w:wrap="none" w:vAnchor="page" w:hAnchor="margin" w:x="71" w:y="6763"/>
        <w:rPr>
          <w:rStyle w:val="C11"/>
          <w:rtl w:val="0"/>
        </w:rPr>
      </w:pPr>
      <w:r>
        <w:rPr>
          <w:rStyle w:val="C11"/>
          <w:rtl w:val="0"/>
        </w:rPr>
        <w:t>g) Vysvětlit způsob kontroly dodržování technologií tepelného zpracování a popsat obvykle povolená rozmezí technologických parametrů</w:t>
      </w:r>
    </w:p>
    <w:p>
      <w:pPr>
        <w:pStyle w:val="P28"/>
        <w:framePr w:w="3921" w:h="607" w:hRule="exact" w:wrap="none" w:vAnchor="page" w:hAnchor="margin" w:x="6800" w:y="6707"/>
        <w:rPr>
          <w:rStyle w:val="C3"/>
          <w:rtl w:val="0"/>
        </w:rPr>
      </w:pPr>
    </w:p>
    <w:p>
      <w:pPr>
        <w:pStyle w:val="P29"/>
        <w:framePr w:w="3839" w:h="480" w:hRule="exact" w:wrap="none" w:vAnchor="page" w:hAnchor="margin" w:x="6856" w:y="6763"/>
        <w:rPr>
          <w:rStyle w:val="C21"/>
          <w:rtl w:val="0"/>
        </w:rPr>
      </w:pPr>
      <w:r>
        <w:rPr>
          <w:rStyle w:val="C21"/>
          <w:rtl w:val="0"/>
        </w:rPr>
        <w:t>Ústní ověření s písemnou přípravou</w:t>
      </w:r>
    </w:p>
    <w:p>
      <w:pPr>
        <w:pStyle w:val="P32"/>
        <w:framePr w:w="10710" w:h="248" w:hRule="exact" w:wrap="none" w:vAnchor="page" w:hAnchor="margin" w:x="28" w:y="7427"/>
        <w:rPr>
          <w:rStyle w:val="C23"/>
          <w:rtl w:val="0"/>
        </w:rPr>
      </w:pPr>
      <w:r>
        <w:rPr>
          <w:rStyle w:val="C23"/>
          <w:rtl w:val="0"/>
        </w:rPr>
        <w:t>Je třeba splnit všechna kritéria.</w:t>
      </w:r>
    </w:p>
    <w:p>
      <w:pPr>
        <w:pStyle w:val="P23"/>
        <w:framePr w:w="10710" w:h="340" w:hRule="exact" w:wrap="none" w:vAnchor="page" w:hAnchor="margin" w:x="28" w:y="7863"/>
        <w:rPr>
          <w:rStyle w:val="C18"/>
          <w:rtl w:val="0"/>
        </w:rPr>
      </w:pPr>
      <w:r>
        <w:rPr>
          <w:rStyle w:val="C18"/>
          <w:rtl w:val="0"/>
        </w:rPr>
        <w:t>Stanovení režimu tepelného zpracování výkovků</w:t>
      </w:r>
    </w:p>
    <w:p>
      <w:pPr>
        <w:pStyle w:val="P24"/>
        <w:framePr w:w="6713" w:h="376" w:hRule="exact" w:wrap="none" w:vAnchor="page" w:hAnchor="margin" w:x="45" w:y="8302"/>
        <w:rPr>
          <w:rStyle w:val="C3"/>
          <w:rtl w:val="0"/>
        </w:rPr>
      </w:pPr>
    </w:p>
    <w:p>
      <w:pPr>
        <w:pStyle w:val="P25"/>
        <w:framePr w:w="6661" w:h="249" w:hRule="exact" w:wrap="none" w:vAnchor="page" w:hAnchor="margin" w:x="71" w:y="8373"/>
        <w:rPr>
          <w:rStyle w:val="C19"/>
          <w:rtl w:val="0"/>
        </w:rPr>
      </w:pPr>
      <w:r>
        <w:rPr>
          <w:rStyle w:val="C19"/>
          <w:rtl w:val="0"/>
        </w:rPr>
        <w:t>Kritéria hodnocení</w:t>
      </w:r>
    </w:p>
    <w:p>
      <w:pPr>
        <w:pStyle w:val="P26"/>
        <w:framePr w:w="3918" w:h="376" w:hRule="exact" w:wrap="none" w:vAnchor="page" w:hAnchor="margin" w:x="6803" w:y="8302"/>
        <w:rPr>
          <w:rStyle w:val="C3"/>
          <w:rtl w:val="0"/>
        </w:rPr>
      </w:pPr>
    </w:p>
    <w:p>
      <w:pPr>
        <w:pStyle w:val="P27"/>
        <w:framePr w:w="3836" w:h="249" w:hRule="exact" w:wrap="none" w:vAnchor="page" w:hAnchor="margin" w:x="6859" w:y="8373"/>
        <w:rPr>
          <w:rStyle w:val="C20"/>
          <w:rtl w:val="0"/>
        </w:rPr>
      </w:pPr>
      <w:r>
        <w:rPr>
          <w:rStyle w:val="C20"/>
          <w:rtl w:val="0"/>
        </w:rPr>
        <w:t>Způsoby ověření</w:t>
      </w:r>
    </w:p>
    <w:p>
      <w:pPr>
        <w:pStyle w:val="P12"/>
        <w:framePr w:w="6710" w:h="607" w:hRule="exact" w:wrap="none" w:vAnchor="page" w:hAnchor="margin" w:x="45" w:y="8679"/>
        <w:rPr>
          <w:rStyle w:val="C3"/>
          <w:rtl w:val="0"/>
        </w:rPr>
      </w:pPr>
    </w:p>
    <w:p>
      <w:pPr>
        <w:pStyle w:val="P13"/>
        <w:framePr w:w="6658" w:h="480" w:hRule="exact" w:wrap="none" w:vAnchor="page" w:hAnchor="margin" w:x="71" w:y="8735"/>
        <w:rPr>
          <w:rStyle w:val="C11"/>
          <w:rtl w:val="0"/>
        </w:rPr>
      </w:pPr>
      <w:r>
        <w:rPr>
          <w:rStyle w:val="C11"/>
          <w:rtl w:val="0"/>
        </w:rPr>
        <w:t>a) Popsat princip a účel zařízení pro žíhání a zušlechťování a chemicko-tepelné zpracování výkovků</w:t>
      </w:r>
    </w:p>
    <w:p>
      <w:pPr>
        <w:pStyle w:val="P28"/>
        <w:framePr w:w="3921" w:h="607" w:hRule="exact" w:wrap="none" w:vAnchor="page" w:hAnchor="margin" w:x="6800" w:y="8679"/>
        <w:rPr>
          <w:rStyle w:val="C3"/>
          <w:rtl w:val="0"/>
        </w:rPr>
      </w:pPr>
    </w:p>
    <w:p>
      <w:pPr>
        <w:pStyle w:val="P29"/>
        <w:framePr w:w="3839" w:h="480" w:hRule="exact" w:wrap="none" w:vAnchor="page" w:hAnchor="margin" w:x="6856" w:y="8735"/>
        <w:rPr>
          <w:rStyle w:val="C21"/>
          <w:rtl w:val="0"/>
        </w:rPr>
      </w:pPr>
      <w:r>
        <w:rPr>
          <w:rStyle w:val="C21"/>
          <w:rtl w:val="0"/>
        </w:rPr>
        <w:t>Ústní ověření s písemnou přípravou</w:t>
      </w:r>
    </w:p>
    <w:p>
      <w:pPr>
        <w:pStyle w:val="P16"/>
        <w:framePr w:w="6710" w:h="376" w:hRule="exact" w:wrap="none" w:vAnchor="page" w:hAnchor="margin" w:x="45" w:y="9285"/>
        <w:rPr>
          <w:rStyle w:val="C3"/>
          <w:rtl w:val="0"/>
        </w:rPr>
      </w:pPr>
    </w:p>
    <w:p>
      <w:pPr>
        <w:pStyle w:val="P17"/>
        <w:framePr w:w="6658" w:h="249" w:hRule="exact" w:wrap="none" w:vAnchor="page" w:hAnchor="margin" w:x="71" w:y="9341"/>
        <w:rPr>
          <w:rStyle w:val="C13"/>
          <w:rtl w:val="0"/>
        </w:rPr>
      </w:pPr>
      <w:r>
        <w:rPr>
          <w:rStyle w:val="C13"/>
          <w:rtl w:val="0"/>
        </w:rPr>
        <w:t>b) Popsat výhody a nevýhody jednotlivých druhů pecí pro tepelné zpracování</w:t>
      </w:r>
    </w:p>
    <w:p>
      <w:pPr>
        <w:pStyle w:val="P30"/>
        <w:framePr w:w="3921" w:h="376" w:hRule="exact" w:wrap="none" w:vAnchor="page" w:hAnchor="margin" w:x="6800" w:y="9285"/>
        <w:rPr>
          <w:rStyle w:val="C3"/>
          <w:rtl w:val="0"/>
        </w:rPr>
      </w:pPr>
    </w:p>
    <w:p>
      <w:pPr>
        <w:pStyle w:val="P31"/>
        <w:framePr w:w="3839" w:h="249" w:hRule="exact" w:wrap="none" w:vAnchor="page" w:hAnchor="margin" w:x="6856" w:y="9341"/>
        <w:rPr>
          <w:rStyle w:val="C22"/>
          <w:rtl w:val="0"/>
        </w:rPr>
      </w:pPr>
      <w:r>
        <w:rPr>
          <w:rStyle w:val="C22"/>
          <w:rtl w:val="0"/>
        </w:rPr>
        <w:t>Ústní ověření</w:t>
      </w:r>
    </w:p>
    <w:p>
      <w:pPr>
        <w:pStyle w:val="P12"/>
        <w:framePr w:w="6710" w:h="607" w:hRule="exact" w:wrap="none" w:vAnchor="page" w:hAnchor="margin" w:x="45" w:y="9662"/>
        <w:rPr>
          <w:rStyle w:val="C3"/>
          <w:rtl w:val="0"/>
        </w:rPr>
      </w:pPr>
    </w:p>
    <w:p>
      <w:pPr>
        <w:pStyle w:val="P13"/>
        <w:framePr w:w="6658" w:h="480" w:hRule="exact" w:wrap="none" w:vAnchor="page" w:hAnchor="margin" w:x="71" w:y="9718"/>
        <w:rPr>
          <w:rStyle w:val="C11"/>
          <w:rtl w:val="0"/>
        </w:rPr>
      </w:pPr>
      <w:r>
        <w:rPr>
          <w:rStyle w:val="C11"/>
          <w:rtl w:val="0"/>
        </w:rPr>
        <w:t>c) Vyjmenovat druhy kalicích médií a vhodnost použití, podmínky jejich provozu, kontroly a údržby</w:t>
      </w:r>
    </w:p>
    <w:p>
      <w:pPr>
        <w:pStyle w:val="P28"/>
        <w:framePr w:w="3921" w:h="607" w:hRule="exact" w:wrap="none" w:vAnchor="page" w:hAnchor="margin" w:x="6800" w:y="9662"/>
        <w:rPr>
          <w:rStyle w:val="C3"/>
          <w:rtl w:val="0"/>
        </w:rPr>
      </w:pPr>
    </w:p>
    <w:p>
      <w:pPr>
        <w:pStyle w:val="P29"/>
        <w:framePr w:w="3839" w:h="480" w:hRule="exact" w:wrap="none" w:vAnchor="page" w:hAnchor="margin" w:x="6856" w:y="9718"/>
        <w:rPr>
          <w:rStyle w:val="C21"/>
          <w:rtl w:val="0"/>
        </w:rPr>
      </w:pPr>
      <w:r>
        <w:rPr>
          <w:rStyle w:val="C21"/>
          <w:rtl w:val="0"/>
        </w:rPr>
        <w:t>Ústní ověření</w:t>
      </w:r>
    </w:p>
    <w:p>
      <w:pPr>
        <w:pStyle w:val="P16"/>
        <w:framePr w:w="6710" w:h="607" w:hRule="exact" w:wrap="none" w:vAnchor="page" w:hAnchor="margin" w:x="45" w:y="10268"/>
        <w:rPr>
          <w:rStyle w:val="C3"/>
          <w:rtl w:val="0"/>
        </w:rPr>
      </w:pPr>
    </w:p>
    <w:p>
      <w:pPr>
        <w:pStyle w:val="P17"/>
        <w:framePr w:w="6658" w:h="480" w:hRule="exact" w:wrap="none" w:vAnchor="page" w:hAnchor="margin" w:x="71" w:y="10324"/>
        <w:rPr>
          <w:rStyle w:val="C13"/>
          <w:rtl w:val="0"/>
        </w:rPr>
      </w:pPr>
      <w:r>
        <w:rPr>
          <w:rStyle w:val="C13"/>
          <w:rtl w:val="0"/>
        </w:rPr>
        <w:t>d) Navrhnout materiály a konstrukci přípravků pro tři různé typy výkovků a technologií</w:t>
      </w:r>
    </w:p>
    <w:p>
      <w:pPr>
        <w:pStyle w:val="P30"/>
        <w:framePr w:w="3921" w:h="607" w:hRule="exact" w:wrap="none" w:vAnchor="page" w:hAnchor="margin" w:x="6800" w:y="10268"/>
        <w:rPr>
          <w:rStyle w:val="C3"/>
          <w:rtl w:val="0"/>
        </w:rPr>
      </w:pPr>
    </w:p>
    <w:p>
      <w:pPr>
        <w:pStyle w:val="P31"/>
        <w:framePr w:w="3839" w:h="480" w:hRule="exact" w:wrap="none" w:vAnchor="page" w:hAnchor="margin" w:x="6856" w:y="10324"/>
        <w:rPr>
          <w:rStyle w:val="C22"/>
          <w:rtl w:val="0"/>
        </w:rPr>
      </w:pPr>
      <w:r>
        <w:rPr>
          <w:rStyle w:val="C22"/>
          <w:rtl w:val="0"/>
        </w:rPr>
        <w:t>Praktické předvedení</w:t>
      </w:r>
    </w:p>
    <w:p>
      <w:pPr>
        <w:pStyle w:val="P12"/>
        <w:framePr w:w="6710" w:h="607" w:hRule="exact" w:wrap="none" w:vAnchor="page" w:hAnchor="margin" w:x="45" w:y="10875"/>
        <w:rPr>
          <w:rStyle w:val="C3"/>
          <w:rtl w:val="0"/>
        </w:rPr>
      </w:pPr>
    </w:p>
    <w:p>
      <w:pPr>
        <w:pStyle w:val="P13"/>
        <w:framePr w:w="6658" w:h="480" w:hRule="exact" w:wrap="none" w:vAnchor="page" w:hAnchor="margin" w:x="71" w:y="10931"/>
        <w:rPr>
          <w:rStyle w:val="C11"/>
          <w:rtl w:val="0"/>
        </w:rPr>
      </w:pPr>
      <w:r>
        <w:rPr>
          <w:rStyle w:val="C11"/>
          <w:rtl w:val="0"/>
        </w:rPr>
        <w:t>e) Popsat způsoby ukládání výkovků na přípravky, zacházení s přípravky a jejich údržba</w:t>
      </w:r>
    </w:p>
    <w:p>
      <w:pPr>
        <w:pStyle w:val="P28"/>
        <w:framePr w:w="3921" w:h="607" w:hRule="exact" w:wrap="none" w:vAnchor="page" w:hAnchor="margin" w:x="6800" w:y="10875"/>
        <w:rPr>
          <w:rStyle w:val="C3"/>
          <w:rtl w:val="0"/>
        </w:rPr>
      </w:pPr>
    </w:p>
    <w:p>
      <w:pPr>
        <w:pStyle w:val="P29"/>
        <w:framePr w:w="3839" w:h="480" w:hRule="exact" w:wrap="none" w:vAnchor="page" w:hAnchor="margin" w:x="6856" w:y="10931"/>
        <w:rPr>
          <w:rStyle w:val="C21"/>
          <w:rtl w:val="0"/>
        </w:rPr>
      </w:pPr>
      <w:r>
        <w:rPr>
          <w:rStyle w:val="C21"/>
          <w:rtl w:val="0"/>
        </w:rPr>
        <w:t>Ústní ověření</w:t>
      </w:r>
    </w:p>
    <w:p>
      <w:pPr>
        <w:pStyle w:val="P16"/>
        <w:framePr w:w="6710" w:h="607" w:hRule="exact" w:wrap="none" w:vAnchor="page" w:hAnchor="margin" w:x="45" w:y="11482"/>
        <w:rPr>
          <w:rStyle w:val="C3"/>
          <w:rtl w:val="0"/>
        </w:rPr>
      </w:pPr>
    </w:p>
    <w:p>
      <w:pPr>
        <w:pStyle w:val="P17"/>
        <w:framePr w:w="6658" w:h="480" w:hRule="exact" w:wrap="none" w:vAnchor="page" w:hAnchor="margin" w:x="71" w:y="11538"/>
        <w:rPr>
          <w:rStyle w:val="C13"/>
          <w:rtl w:val="0"/>
        </w:rPr>
      </w:pPr>
      <w:r>
        <w:rPr>
          <w:rStyle w:val="C13"/>
          <w:rtl w:val="0"/>
        </w:rPr>
        <w:t>f) Vysvětlit způsob kontroly teploty, fyzikálních vlastností kalicích médií, uhlíkového potenciálu</w:t>
      </w:r>
    </w:p>
    <w:p>
      <w:pPr>
        <w:pStyle w:val="P30"/>
        <w:framePr w:w="3921" w:h="607" w:hRule="exact" w:wrap="none" w:vAnchor="page" w:hAnchor="margin" w:x="6800" w:y="11482"/>
        <w:rPr>
          <w:rStyle w:val="C3"/>
          <w:rtl w:val="0"/>
        </w:rPr>
      </w:pPr>
    </w:p>
    <w:p>
      <w:pPr>
        <w:pStyle w:val="P31"/>
        <w:framePr w:w="3839" w:h="480" w:hRule="exact" w:wrap="none" w:vAnchor="page" w:hAnchor="margin" w:x="6856" w:y="11538"/>
        <w:rPr>
          <w:rStyle w:val="C22"/>
          <w:rtl w:val="0"/>
        </w:rPr>
      </w:pPr>
      <w:r>
        <w:rPr>
          <w:rStyle w:val="C22"/>
          <w:rtl w:val="0"/>
        </w:rPr>
        <w:t>Ústní ověření</w:t>
      </w:r>
    </w:p>
    <w:p>
      <w:pPr>
        <w:pStyle w:val="P32"/>
        <w:framePr w:w="10710" w:h="248" w:hRule="exact" w:wrap="none" w:vAnchor="page" w:hAnchor="margin" w:x="28" w:y="1220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Kovárenský technik technolog tepelného zpracování kovů, 11.9.2026 21:37:18</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Stanovení postupů pro zkoušení materiálu včetně vyhodnocení výsledků zkoušek</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Vysvětlit zkoušky kontroly vstupního materiálu - účel, způsoby (chemické složení, mechanické vlastnosti, metalografické metody)</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 s písemnou přípravou</w:t>
      </w:r>
    </w:p>
    <w:p>
      <w:pPr>
        <w:pStyle w:val="P16"/>
        <w:framePr w:w="6710" w:h="1055" w:hRule="exact" w:wrap="none" w:vAnchor="page" w:hAnchor="margin" w:x="45" w:y="3577"/>
        <w:rPr>
          <w:rStyle w:val="C3"/>
          <w:rtl w:val="0"/>
        </w:rPr>
      </w:pPr>
    </w:p>
    <w:p>
      <w:pPr>
        <w:pStyle w:val="P17"/>
        <w:framePr w:w="6658" w:h="928" w:hRule="exact" w:wrap="none" w:vAnchor="page" w:hAnchor="margin" w:x="71" w:y="3633"/>
        <w:rPr>
          <w:rStyle w:val="C13"/>
          <w:rtl w:val="0"/>
        </w:rPr>
      </w:pPr>
      <w:r>
        <w:rPr>
          <w:rStyle w:val="C13"/>
          <w:rtl w:val="0"/>
        </w:rPr>
        <w:t>b) Popsat principy a smysl jednotlivých zkoušek vlastností kovaného materiálu po tepelném zpracování a ukázat na zkušebních vzorcích (kontrola tvrdosti, mechanické vlastnosti, metalografické, magnetické, fyzikální metody)</w:t>
      </w:r>
    </w:p>
    <w:p>
      <w:pPr>
        <w:pStyle w:val="P30"/>
        <w:framePr w:w="3921" w:h="1055" w:hRule="exact" w:wrap="none" w:vAnchor="page" w:hAnchor="margin" w:x="6800" w:y="3577"/>
        <w:rPr>
          <w:rStyle w:val="C3"/>
          <w:rtl w:val="0"/>
        </w:rPr>
      </w:pPr>
    </w:p>
    <w:p>
      <w:pPr>
        <w:pStyle w:val="P31"/>
        <w:framePr w:w="3839" w:h="928" w:hRule="exact" w:wrap="none" w:vAnchor="page" w:hAnchor="margin" w:x="6856" w:y="3633"/>
        <w:rPr>
          <w:rStyle w:val="C22"/>
          <w:rtl w:val="0"/>
        </w:rPr>
      </w:pPr>
      <w:r>
        <w:rPr>
          <w:rStyle w:val="C22"/>
          <w:rtl w:val="0"/>
        </w:rPr>
        <w:t>Praktické předvedení a ústní ověření</w:t>
      </w:r>
    </w:p>
    <w:p>
      <w:pPr>
        <w:pStyle w:val="P12"/>
        <w:framePr w:w="6710" w:h="376" w:hRule="exact" w:wrap="none" w:vAnchor="page" w:hAnchor="margin" w:x="45" w:y="4632"/>
        <w:rPr>
          <w:rStyle w:val="C3"/>
          <w:rtl w:val="0"/>
        </w:rPr>
      </w:pPr>
    </w:p>
    <w:p>
      <w:pPr>
        <w:pStyle w:val="P13"/>
        <w:framePr w:w="6658" w:h="249" w:hRule="exact" w:wrap="none" w:vAnchor="page" w:hAnchor="margin" w:x="71" w:y="4688"/>
        <w:rPr>
          <w:rStyle w:val="C11"/>
          <w:rtl w:val="0"/>
        </w:rPr>
      </w:pPr>
      <w:r>
        <w:rPr>
          <w:rStyle w:val="C11"/>
          <w:rtl w:val="0"/>
        </w:rPr>
        <w:t>c) Popsat vyhodnocovací kritéria jednotlivých zkoušek</w:t>
      </w:r>
    </w:p>
    <w:p>
      <w:pPr>
        <w:pStyle w:val="P28"/>
        <w:framePr w:w="3921" w:h="376" w:hRule="exact" w:wrap="none" w:vAnchor="page" w:hAnchor="margin" w:x="6800" w:y="4632"/>
        <w:rPr>
          <w:rStyle w:val="C3"/>
          <w:rtl w:val="0"/>
        </w:rPr>
      </w:pPr>
    </w:p>
    <w:p>
      <w:pPr>
        <w:pStyle w:val="P29"/>
        <w:framePr w:w="3839" w:h="249" w:hRule="exact" w:wrap="none" w:vAnchor="page" w:hAnchor="margin" w:x="6856" w:y="4688"/>
        <w:rPr>
          <w:rStyle w:val="C21"/>
          <w:rtl w:val="0"/>
        </w:rPr>
      </w:pPr>
      <w:r>
        <w:rPr>
          <w:rStyle w:val="C21"/>
          <w:rtl w:val="0"/>
        </w:rPr>
        <w:t>Ústní ověření</w:t>
      </w:r>
    </w:p>
    <w:p>
      <w:pPr>
        <w:pStyle w:val="P16"/>
        <w:framePr w:w="6710" w:h="607" w:hRule="exact" w:wrap="none" w:vAnchor="page" w:hAnchor="margin" w:x="45" w:y="5008"/>
        <w:rPr>
          <w:rStyle w:val="C3"/>
          <w:rtl w:val="0"/>
        </w:rPr>
      </w:pPr>
    </w:p>
    <w:p>
      <w:pPr>
        <w:pStyle w:val="P17"/>
        <w:framePr w:w="6658" w:h="480" w:hRule="exact" w:wrap="none" w:vAnchor="page" w:hAnchor="margin" w:x="71" w:y="5064"/>
        <w:rPr>
          <w:rStyle w:val="C13"/>
          <w:rtl w:val="0"/>
        </w:rPr>
      </w:pPr>
      <w:r>
        <w:rPr>
          <w:rStyle w:val="C13"/>
          <w:rtl w:val="0"/>
        </w:rPr>
        <w:t>d) Vysvětlit provedení jednotlivých typů zkoušek a ukázat charakteristiky zkušebních vzorků a způsob jejich odběru</w:t>
      </w:r>
    </w:p>
    <w:p>
      <w:pPr>
        <w:pStyle w:val="P30"/>
        <w:framePr w:w="3921" w:h="607" w:hRule="exact" w:wrap="none" w:vAnchor="page" w:hAnchor="margin" w:x="6800" w:y="5008"/>
        <w:rPr>
          <w:rStyle w:val="C3"/>
          <w:rtl w:val="0"/>
        </w:rPr>
      </w:pPr>
    </w:p>
    <w:p>
      <w:pPr>
        <w:pStyle w:val="P31"/>
        <w:framePr w:w="3839" w:h="480" w:hRule="exact" w:wrap="none" w:vAnchor="page" w:hAnchor="margin" w:x="6856" w:y="5064"/>
        <w:rPr>
          <w:rStyle w:val="C22"/>
          <w:rtl w:val="0"/>
        </w:rPr>
      </w:pPr>
      <w:r>
        <w:rPr>
          <w:rStyle w:val="C22"/>
          <w:rtl w:val="0"/>
        </w:rPr>
        <w:t>Praktické předvedení a ústní ověření</w:t>
      </w:r>
    </w:p>
    <w:p>
      <w:pPr>
        <w:pStyle w:val="P32"/>
        <w:framePr w:w="10710" w:h="248" w:hRule="exact" w:wrap="none" w:vAnchor="page" w:hAnchor="margin" w:x="28" w:y="5728"/>
        <w:rPr>
          <w:rStyle w:val="C23"/>
          <w:rtl w:val="0"/>
        </w:rPr>
      </w:pPr>
      <w:r>
        <w:rPr>
          <w:rStyle w:val="C23"/>
          <w:rtl w:val="0"/>
        </w:rPr>
        <w:t>Je třeba splnit všechna kritéria.</w:t>
      </w:r>
    </w:p>
    <w:p>
      <w:pPr>
        <w:pStyle w:val="P23"/>
        <w:framePr w:w="10710" w:h="340" w:hRule="exact" w:wrap="none" w:vAnchor="page" w:hAnchor="margin" w:x="28" w:y="6164"/>
        <w:rPr>
          <w:rStyle w:val="C18"/>
          <w:rtl w:val="0"/>
        </w:rPr>
      </w:pPr>
      <w:r>
        <w:rPr>
          <w:rStyle w:val="C18"/>
          <w:rtl w:val="0"/>
        </w:rPr>
        <w:t>Řešení neshod ve výrobě a reklamací výkovků zaviněných nevhodným tepelným zpracováním</w:t>
      </w:r>
    </w:p>
    <w:p>
      <w:pPr>
        <w:pStyle w:val="P24"/>
        <w:framePr w:w="6713" w:h="376" w:hRule="exact" w:wrap="none" w:vAnchor="page" w:hAnchor="margin" w:x="45" w:y="6603"/>
        <w:rPr>
          <w:rStyle w:val="C3"/>
          <w:rtl w:val="0"/>
        </w:rPr>
      </w:pPr>
    </w:p>
    <w:p>
      <w:pPr>
        <w:pStyle w:val="P25"/>
        <w:framePr w:w="6661" w:h="249" w:hRule="exact" w:wrap="none" w:vAnchor="page" w:hAnchor="margin" w:x="71" w:y="6674"/>
        <w:rPr>
          <w:rStyle w:val="C19"/>
          <w:rtl w:val="0"/>
        </w:rPr>
      </w:pPr>
      <w:r>
        <w:rPr>
          <w:rStyle w:val="C19"/>
          <w:rtl w:val="0"/>
        </w:rPr>
        <w:t>Kritéria hodnocení</w:t>
      </w:r>
    </w:p>
    <w:p>
      <w:pPr>
        <w:pStyle w:val="P26"/>
        <w:framePr w:w="3918" w:h="376" w:hRule="exact" w:wrap="none" w:vAnchor="page" w:hAnchor="margin" w:x="6803" w:y="6603"/>
        <w:rPr>
          <w:rStyle w:val="C3"/>
          <w:rtl w:val="0"/>
        </w:rPr>
      </w:pPr>
    </w:p>
    <w:p>
      <w:pPr>
        <w:pStyle w:val="P27"/>
        <w:framePr w:w="3836" w:h="249" w:hRule="exact" w:wrap="none" w:vAnchor="page" w:hAnchor="margin" w:x="6859" w:y="6674"/>
        <w:rPr>
          <w:rStyle w:val="C20"/>
          <w:rtl w:val="0"/>
        </w:rPr>
      </w:pPr>
      <w:r>
        <w:rPr>
          <w:rStyle w:val="C20"/>
          <w:rtl w:val="0"/>
        </w:rPr>
        <w:t>Způsoby ověření</w:t>
      </w:r>
    </w:p>
    <w:p>
      <w:pPr>
        <w:pStyle w:val="P12"/>
        <w:framePr w:w="6710" w:h="831" w:hRule="exact" w:wrap="none" w:vAnchor="page" w:hAnchor="margin" w:x="45" w:y="6979"/>
        <w:rPr>
          <w:rStyle w:val="C3"/>
          <w:rtl w:val="0"/>
        </w:rPr>
      </w:pPr>
    </w:p>
    <w:p>
      <w:pPr>
        <w:pStyle w:val="P13"/>
        <w:framePr w:w="6658" w:h="704" w:hRule="exact" w:wrap="none" w:vAnchor="page" w:hAnchor="margin" w:x="71" w:y="7035"/>
        <w:rPr>
          <w:rStyle w:val="C11"/>
          <w:rtl w:val="0"/>
        </w:rPr>
      </w:pPr>
      <w:r>
        <w:rPr>
          <w:rStyle w:val="C11"/>
          <w:rtl w:val="0"/>
        </w:rPr>
        <w:t>a) Stanovit kritická místa výrobního procesu a možné příčiny vzniku neshody z neshodného výrobku nebo problémů při následujících operacích - FMEA s pomocí technologického postupu</w:t>
      </w:r>
    </w:p>
    <w:p>
      <w:pPr>
        <w:pStyle w:val="P28"/>
        <w:framePr w:w="3921" w:h="831" w:hRule="exact" w:wrap="none" w:vAnchor="page" w:hAnchor="margin" w:x="6800" w:y="6979"/>
        <w:rPr>
          <w:rStyle w:val="C3"/>
          <w:rtl w:val="0"/>
        </w:rPr>
      </w:pPr>
    </w:p>
    <w:p>
      <w:pPr>
        <w:pStyle w:val="P29"/>
        <w:framePr w:w="3839" w:h="704" w:hRule="exact" w:wrap="none" w:vAnchor="page" w:hAnchor="margin" w:x="6856" w:y="7035"/>
        <w:rPr>
          <w:rStyle w:val="C21"/>
          <w:rtl w:val="0"/>
        </w:rPr>
      </w:pPr>
      <w:r>
        <w:rPr>
          <w:rStyle w:val="C21"/>
          <w:rtl w:val="0"/>
        </w:rPr>
        <w:t>Praktické předvedení</w:t>
      </w:r>
    </w:p>
    <w:p>
      <w:pPr>
        <w:pStyle w:val="P16"/>
        <w:framePr w:w="6710" w:h="607" w:hRule="exact" w:wrap="none" w:vAnchor="page" w:hAnchor="margin" w:x="45" w:y="7811"/>
        <w:rPr>
          <w:rStyle w:val="C3"/>
          <w:rtl w:val="0"/>
        </w:rPr>
      </w:pPr>
    </w:p>
    <w:p>
      <w:pPr>
        <w:pStyle w:val="P17"/>
        <w:framePr w:w="6658" w:h="480" w:hRule="exact" w:wrap="none" w:vAnchor="page" w:hAnchor="margin" w:x="71" w:y="7867"/>
        <w:rPr>
          <w:rStyle w:val="C13"/>
          <w:rtl w:val="0"/>
        </w:rPr>
      </w:pPr>
      <w:r>
        <w:rPr>
          <w:rStyle w:val="C13"/>
          <w:rtl w:val="0"/>
        </w:rPr>
        <w:t>b) Popsat příčiny nevyhovujících mechanických a strukturních vlastností výkovků (neshodných výrobků) po tepelném zpracování</w:t>
      </w:r>
    </w:p>
    <w:p>
      <w:pPr>
        <w:pStyle w:val="P30"/>
        <w:framePr w:w="3921" w:h="607" w:hRule="exact" w:wrap="none" w:vAnchor="page" w:hAnchor="margin" w:x="6800" w:y="7811"/>
        <w:rPr>
          <w:rStyle w:val="C3"/>
          <w:rtl w:val="0"/>
        </w:rPr>
      </w:pPr>
    </w:p>
    <w:p>
      <w:pPr>
        <w:pStyle w:val="P31"/>
        <w:framePr w:w="3839" w:h="480" w:hRule="exact" w:wrap="none" w:vAnchor="page" w:hAnchor="margin" w:x="6856" w:y="7867"/>
        <w:rPr>
          <w:rStyle w:val="C22"/>
          <w:rtl w:val="0"/>
        </w:rPr>
      </w:pPr>
      <w:r>
        <w:rPr>
          <w:rStyle w:val="C22"/>
          <w:rtl w:val="0"/>
        </w:rPr>
        <w:t>Ústní ověření</w:t>
      </w:r>
    </w:p>
    <w:p>
      <w:pPr>
        <w:pStyle w:val="P12"/>
        <w:framePr w:w="6710" w:h="376" w:hRule="exact" w:wrap="none" w:vAnchor="page" w:hAnchor="margin" w:x="45" w:y="8417"/>
        <w:rPr>
          <w:rStyle w:val="C3"/>
          <w:rtl w:val="0"/>
        </w:rPr>
      </w:pPr>
    </w:p>
    <w:p>
      <w:pPr>
        <w:pStyle w:val="P13"/>
        <w:framePr w:w="6658" w:h="249" w:hRule="exact" w:wrap="none" w:vAnchor="page" w:hAnchor="margin" w:x="71" w:y="8473"/>
        <w:rPr>
          <w:rStyle w:val="C11"/>
          <w:rtl w:val="0"/>
        </w:rPr>
      </w:pPr>
      <w:r>
        <w:rPr>
          <w:rStyle w:val="C11"/>
          <w:rtl w:val="0"/>
        </w:rPr>
        <w:t>c) Popsat příčiny vad celistvosti vzniklých při tepelném zpracování výkovků</w:t>
      </w:r>
    </w:p>
    <w:p>
      <w:pPr>
        <w:pStyle w:val="P28"/>
        <w:framePr w:w="3921" w:h="376" w:hRule="exact" w:wrap="none" w:vAnchor="page" w:hAnchor="margin" w:x="6800" w:y="8417"/>
        <w:rPr>
          <w:rStyle w:val="C3"/>
          <w:rtl w:val="0"/>
        </w:rPr>
      </w:pPr>
    </w:p>
    <w:p>
      <w:pPr>
        <w:pStyle w:val="P29"/>
        <w:framePr w:w="3839" w:h="249" w:hRule="exact" w:wrap="none" w:vAnchor="page" w:hAnchor="margin" w:x="6856" w:y="8473"/>
        <w:rPr>
          <w:rStyle w:val="C21"/>
          <w:rtl w:val="0"/>
        </w:rPr>
      </w:pPr>
      <w:r>
        <w:rPr>
          <w:rStyle w:val="C21"/>
          <w:rtl w:val="0"/>
        </w:rPr>
        <w:t>Ústní ověření</w:t>
      </w:r>
    </w:p>
    <w:p>
      <w:pPr>
        <w:pStyle w:val="P16"/>
        <w:framePr w:w="6710" w:h="607" w:hRule="exact" w:wrap="none" w:vAnchor="page" w:hAnchor="margin" w:x="45" w:y="8794"/>
        <w:rPr>
          <w:rStyle w:val="C3"/>
          <w:rtl w:val="0"/>
        </w:rPr>
      </w:pPr>
    </w:p>
    <w:p>
      <w:pPr>
        <w:pStyle w:val="P17"/>
        <w:framePr w:w="6658" w:h="480" w:hRule="exact" w:wrap="none" w:vAnchor="page" w:hAnchor="margin" w:x="71" w:y="8850"/>
        <w:rPr>
          <w:rStyle w:val="C13"/>
          <w:rtl w:val="0"/>
        </w:rPr>
      </w:pPr>
      <w:r>
        <w:rPr>
          <w:rStyle w:val="C13"/>
          <w:rtl w:val="0"/>
        </w:rPr>
        <w:t>d) Popsat rozlišení kovárenských vad a vad vzniklých při tepelném zpracování s možností využití fotografií vad</w:t>
      </w:r>
    </w:p>
    <w:p>
      <w:pPr>
        <w:pStyle w:val="P30"/>
        <w:framePr w:w="3921" w:h="607" w:hRule="exact" w:wrap="none" w:vAnchor="page" w:hAnchor="margin" w:x="6800" w:y="8794"/>
        <w:rPr>
          <w:rStyle w:val="C3"/>
          <w:rtl w:val="0"/>
        </w:rPr>
      </w:pPr>
    </w:p>
    <w:p>
      <w:pPr>
        <w:pStyle w:val="P31"/>
        <w:framePr w:w="3839" w:h="480" w:hRule="exact" w:wrap="none" w:vAnchor="page" w:hAnchor="margin" w:x="6856" w:y="8850"/>
        <w:rPr>
          <w:rStyle w:val="C22"/>
          <w:rtl w:val="0"/>
        </w:rPr>
      </w:pPr>
      <w:r>
        <w:rPr>
          <w:rStyle w:val="C22"/>
          <w:rtl w:val="0"/>
        </w:rPr>
        <w:t>Ústní ověření</w:t>
      </w:r>
    </w:p>
    <w:p>
      <w:pPr>
        <w:pStyle w:val="P12"/>
        <w:framePr w:w="6710" w:h="831" w:hRule="exact" w:wrap="none" w:vAnchor="page" w:hAnchor="margin" w:x="45" w:y="9401"/>
        <w:rPr>
          <w:rStyle w:val="C3"/>
          <w:rtl w:val="0"/>
        </w:rPr>
      </w:pPr>
    </w:p>
    <w:p>
      <w:pPr>
        <w:pStyle w:val="P13"/>
        <w:framePr w:w="6658" w:h="704" w:hRule="exact" w:wrap="none" w:vAnchor="page" w:hAnchor="margin" w:x="71" w:y="9457"/>
        <w:rPr>
          <w:rStyle w:val="C11"/>
          <w:rtl w:val="0"/>
        </w:rPr>
      </w:pPr>
      <w:r>
        <w:rPr>
          <w:rStyle w:val="C11"/>
          <w:rtl w:val="0"/>
        </w:rPr>
        <w:t>e) Popsat způsob práce s neshodnými výrobky (opravy, třídění) a zavedení nápravného opatření zabraňujícího opakování vzniku neshody (úprava zařízení, přehodnocení technologického postupu apod.)</w:t>
      </w:r>
    </w:p>
    <w:p>
      <w:pPr>
        <w:pStyle w:val="P28"/>
        <w:framePr w:w="3921" w:h="831" w:hRule="exact" w:wrap="none" w:vAnchor="page" w:hAnchor="margin" w:x="6800" w:y="9401"/>
        <w:rPr>
          <w:rStyle w:val="C3"/>
          <w:rtl w:val="0"/>
        </w:rPr>
      </w:pPr>
    </w:p>
    <w:p>
      <w:pPr>
        <w:pStyle w:val="P29"/>
        <w:framePr w:w="3839" w:h="704" w:hRule="exact" w:wrap="none" w:vAnchor="page" w:hAnchor="margin" w:x="6856" w:y="9457"/>
        <w:rPr>
          <w:rStyle w:val="C21"/>
          <w:rtl w:val="0"/>
        </w:rPr>
      </w:pPr>
      <w:r>
        <w:rPr>
          <w:rStyle w:val="C21"/>
          <w:rtl w:val="0"/>
        </w:rPr>
        <w:t>Ústní ověření</w:t>
      </w:r>
    </w:p>
    <w:p>
      <w:pPr>
        <w:pStyle w:val="P32"/>
        <w:framePr w:w="10710" w:h="248" w:hRule="exact" w:wrap="none" w:vAnchor="page" w:hAnchor="margin" w:x="28" w:y="10345"/>
        <w:rPr>
          <w:rStyle w:val="C23"/>
          <w:rtl w:val="0"/>
        </w:rPr>
      </w:pPr>
      <w:r>
        <w:rPr>
          <w:rStyle w:val="C23"/>
          <w:rtl w:val="0"/>
        </w:rPr>
        <w:t>Je třeba splnit všechna kritéria.</w:t>
      </w:r>
    </w:p>
    <w:p>
      <w:pPr>
        <w:pStyle w:val="P23"/>
        <w:framePr w:w="10710" w:h="340" w:hRule="exact" w:wrap="none" w:vAnchor="page" w:hAnchor="margin" w:x="28" w:y="10781"/>
        <w:rPr>
          <w:rStyle w:val="C18"/>
          <w:rtl w:val="0"/>
        </w:rPr>
      </w:pPr>
      <w:r>
        <w:rPr>
          <w:rStyle w:val="C18"/>
          <w:rtl w:val="0"/>
        </w:rPr>
        <w:t>Zajištění technické přípravy změn sortimentu a zavádění nových produktů</w:t>
      </w:r>
    </w:p>
    <w:p>
      <w:pPr>
        <w:pStyle w:val="P24"/>
        <w:framePr w:w="6713" w:h="376" w:hRule="exact" w:wrap="none" w:vAnchor="page" w:hAnchor="margin" w:x="45" w:y="11220"/>
        <w:rPr>
          <w:rStyle w:val="C3"/>
          <w:rtl w:val="0"/>
        </w:rPr>
      </w:pPr>
    </w:p>
    <w:p>
      <w:pPr>
        <w:pStyle w:val="P25"/>
        <w:framePr w:w="6661" w:h="249" w:hRule="exact" w:wrap="none" w:vAnchor="page" w:hAnchor="margin" w:x="71" w:y="11291"/>
        <w:rPr>
          <w:rStyle w:val="C19"/>
          <w:rtl w:val="0"/>
        </w:rPr>
      </w:pPr>
      <w:r>
        <w:rPr>
          <w:rStyle w:val="C19"/>
          <w:rtl w:val="0"/>
        </w:rPr>
        <w:t>Kritéria hodnocení</w:t>
      </w:r>
    </w:p>
    <w:p>
      <w:pPr>
        <w:pStyle w:val="P26"/>
        <w:framePr w:w="3918" w:h="376" w:hRule="exact" w:wrap="none" w:vAnchor="page" w:hAnchor="margin" w:x="6803" w:y="11220"/>
        <w:rPr>
          <w:rStyle w:val="C3"/>
          <w:rtl w:val="0"/>
        </w:rPr>
      </w:pPr>
    </w:p>
    <w:p>
      <w:pPr>
        <w:pStyle w:val="P27"/>
        <w:framePr w:w="3836" w:h="249" w:hRule="exact" w:wrap="none" w:vAnchor="page" w:hAnchor="margin" w:x="6859" w:y="11291"/>
        <w:rPr>
          <w:rStyle w:val="C20"/>
          <w:rtl w:val="0"/>
        </w:rPr>
      </w:pPr>
      <w:r>
        <w:rPr>
          <w:rStyle w:val="C20"/>
          <w:rtl w:val="0"/>
        </w:rPr>
        <w:t>Způsoby ověření</w:t>
      </w:r>
    </w:p>
    <w:p>
      <w:pPr>
        <w:pStyle w:val="P12"/>
        <w:framePr w:w="6710" w:h="607" w:hRule="exact" w:wrap="none" w:vAnchor="page" w:hAnchor="margin" w:x="45" w:y="11596"/>
        <w:rPr>
          <w:rStyle w:val="C3"/>
          <w:rtl w:val="0"/>
        </w:rPr>
      </w:pPr>
    </w:p>
    <w:p>
      <w:pPr>
        <w:pStyle w:val="P13"/>
        <w:framePr w:w="6658" w:h="480" w:hRule="exact" w:wrap="none" w:vAnchor="page" w:hAnchor="margin" w:x="71" w:y="11652"/>
        <w:rPr>
          <w:rStyle w:val="C11"/>
          <w:rtl w:val="0"/>
        </w:rPr>
      </w:pPr>
      <w:r>
        <w:rPr>
          <w:rStyle w:val="C11"/>
          <w:rtl w:val="0"/>
        </w:rPr>
        <w:t>a) Vysvětlit postup při posuzování studií a projektových úkolů z hlediska volby technologie a technologického zařízení</w:t>
      </w:r>
    </w:p>
    <w:p>
      <w:pPr>
        <w:pStyle w:val="P28"/>
        <w:framePr w:w="3921" w:h="607" w:hRule="exact" w:wrap="none" w:vAnchor="page" w:hAnchor="margin" w:x="6800" w:y="11596"/>
        <w:rPr>
          <w:rStyle w:val="C3"/>
          <w:rtl w:val="0"/>
        </w:rPr>
      </w:pPr>
    </w:p>
    <w:p>
      <w:pPr>
        <w:pStyle w:val="P29"/>
        <w:framePr w:w="3839" w:h="480" w:hRule="exact" w:wrap="none" w:vAnchor="page" w:hAnchor="margin" w:x="6856" w:y="11652"/>
        <w:rPr>
          <w:rStyle w:val="C21"/>
          <w:rtl w:val="0"/>
        </w:rPr>
      </w:pPr>
      <w:r>
        <w:rPr>
          <w:rStyle w:val="C21"/>
          <w:rtl w:val="0"/>
        </w:rPr>
        <w:t>Ústní ověření</w:t>
      </w:r>
    </w:p>
    <w:p>
      <w:pPr>
        <w:pStyle w:val="P16"/>
        <w:framePr w:w="6710" w:h="607" w:hRule="exact" w:wrap="none" w:vAnchor="page" w:hAnchor="margin" w:x="45" w:y="12203"/>
        <w:rPr>
          <w:rStyle w:val="C3"/>
          <w:rtl w:val="0"/>
        </w:rPr>
      </w:pPr>
    </w:p>
    <w:p>
      <w:pPr>
        <w:pStyle w:val="P17"/>
        <w:framePr w:w="6658" w:h="480" w:hRule="exact" w:wrap="none" w:vAnchor="page" w:hAnchor="margin" w:x="71" w:y="12259"/>
        <w:rPr>
          <w:rStyle w:val="C13"/>
          <w:rtl w:val="0"/>
        </w:rPr>
      </w:pPr>
      <w:r>
        <w:rPr>
          <w:rStyle w:val="C13"/>
          <w:rtl w:val="0"/>
        </w:rPr>
        <w:t>b) Popsat zpracování technické dokumentace pro nové a rozvojové výrobní programy, nové typy součástí, materiálů a tepelného zpracování</w:t>
      </w:r>
    </w:p>
    <w:p>
      <w:pPr>
        <w:pStyle w:val="P30"/>
        <w:framePr w:w="3921" w:h="607" w:hRule="exact" w:wrap="none" w:vAnchor="page" w:hAnchor="margin" w:x="6800" w:y="12203"/>
        <w:rPr>
          <w:rStyle w:val="C3"/>
          <w:rtl w:val="0"/>
        </w:rPr>
      </w:pPr>
    </w:p>
    <w:p>
      <w:pPr>
        <w:pStyle w:val="P31"/>
        <w:framePr w:w="3839" w:h="480" w:hRule="exact" w:wrap="none" w:vAnchor="page" w:hAnchor="margin" w:x="6856" w:y="12259"/>
        <w:rPr>
          <w:rStyle w:val="C22"/>
          <w:rtl w:val="0"/>
        </w:rPr>
      </w:pPr>
      <w:r>
        <w:rPr>
          <w:rStyle w:val="C22"/>
          <w:rtl w:val="0"/>
        </w:rPr>
        <w:t>Ústní ověření</w:t>
      </w:r>
    </w:p>
    <w:p>
      <w:pPr>
        <w:pStyle w:val="P32"/>
        <w:framePr w:w="10710" w:h="248" w:hRule="exact" w:wrap="none" w:vAnchor="page" w:hAnchor="margin" w:x="28" w:y="12923"/>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Kovárenský technik technolog tepelného zpracování kovů, 11.9.2026 21:37:18</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Vedení technické dokumentace</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Ukázat na příkladu dokumentaci používanou při zadávání technologických postupů tepelného zpracování a vysvětlit zásady jejího vedení</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Ukázat na příkladu způsoby archivace technologických postupů a vysvětlit zásady evidence</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a ústní ověření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Popsat základní normy týkající se tvářených materiálů a jejich tepelného zpracování a kontroly</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Ústní ověření</w:t>
      </w:r>
    </w:p>
    <w:p>
      <w:pPr>
        <w:pStyle w:val="P16"/>
        <w:framePr w:w="6710" w:h="607" w:hRule="exact" w:wrap="none" w:vAnchor="page" w:hAnchor="margin" w:x="45" w:y="4790"/>
        <w:rPr>
          <w:rStyle w:val="C3"/>
          <w:rtl w:val="0"/>
        </w:rPr>
      </w:pPr>
    </w:p>
    <w:p>
      <w:pPr>
        <w:pStyle w:val="P17"/>
        <w:framePr w:w="6658" w:h="480" w:hRule="exact" w:wrap="none" w:vAnchor="page" w:hAnchor="margin" w:x="71" w:y="4846"/>
        <w:rPr>
          <w:rStyle w:val="C13"/>
          <w:rtl w:val="0"/>
        </w:rPr>
      </w:pPr>
      <w:r>
        <w:rPr>
          <w:rStyle w:val="C13"/>
          <w:rtl w:val="0"/>
        </w:rPr>
        <w:t>d) Popsat možné způsoby vedení dokumentace a vyhodnocování výsledků měření prováděných při tepelném zpracování a po jeho provedení</w:t>
      </w:r>
    </w:p>
    <w:p>
      <w:pPr>
        <w:pStyle w:val="P30"/>
        <w:framePr w:w="3921" w:h="607" w:hRule="exact" w:wrap="none" w:vAnchor="page" w:hAnchor="margin" w:x="6800" w:y="4790"/>
        <w:rPr>
          <w:rStyle w:val="C3"/>
          <w:rtl w:val="0"/>
        </w:rPr>
      </w:pPr>
    </w:p>
    <w:p>
      <w:pPr>
        <w:pStyle w:val="P31"/>
        <w:framePr w:w="3839" w:h="480" w:hRule="exact" w:wrap="none" w:vAnchor="page" w:hAnchor="margin" w:x="6856" w:y="4846"/>
        <w:rPr>
          <w:rStyle w:val="C22"/>
          <w:rtl w:val="0"/>
        </w:rPr>
      </w:pPr>
      <w:r>
        <w:rPr>
          <w:rStyle w:val="C22"/>
          <w:rtl w:val="0"/>
        </w:rPr>
        <w:t>Ústní ověření</w:t>
      </w:r>
    </w:p>
    <w:p>
      <w:pPr>
        <w:pStyle w:val="P12"/>
        <w:framePr w:w="6710" w:h="607" w:hRule="exact" w:wrap="none" w:vAnchor="page" w:hAnchor="margin" w:x="45" w:y="5397"/>
        <w:rPr>
          <w:rStyle w:val="C3"/>
          <w:rtl w:val="0"/>
        </w:rPr>
      </w:pPr>
    </w:p>
    <w:p>
      <w:pPr>
        <w:pStyle w:val="P13"/>
        <w:framePr w:w="6658" w:h="480" w:hRule="exact" w:wrap="none" w:vAnchor="page" w:hAnchor="margin" w:x="71" w:y="5453"/>
        <w:rPr>
          <w:rStyle w:val="C11"/>
          <w:rtl w:val="0"/>
        </w:rPr>
      </w:pPr>
      <w:r>
        <w:rPr>
          <w:rStyle w:val="C11"/>
          <w:rtl w:val="0"/>
        </w:rPr>
        <w:t>e) Popsat bezpečnostní a ekologické předpisy při tepelném zpracování výkovků</w:t>
      </w:r>
    </w:p>
    <w:p>
      <w:pPr>
        <w:pStyle w:val="P28"/>
        <w:framePr w:w="3921" w:h="607" w:hRule="exact" w:wrap="none" w:vAnchor="page" w:hAnchor="margin" w:x="6800" w:y="5397"/>
        <w:rPr>
          <w:rStyle w:val="C3"/>
          <w:rtl w:val="0"/>
        </w:rPr>
      </w:pPr>
    </w:p>
    <w:p>
      <w:pPr>
        <w:pStyle w:val="P29"/>
        <w:framePr w:w="3839" w:h="480" w:hRule="exact" w:wrap="none" w:vAnchor="page" w:hAnchor="margin" w:x="6856" w:y="5453"/>
        <w:rPr>
          <w:rStyle w:val="C21"/>
          <w:rtl w:val="0"/>
        </w:rPr>
      </w:pPr>
      <w:r>
        <w:rPr>
          <w:rStyle w:val="C21"/>
          <w:rtl w:val="0"/>
        </w:rPr>
        <w:t>Ústní ověření</w:t>
      </w:r>
    </w:p>
    <w:p>
      <w:pPr>
        <w:pStyle w:val="P32"/>
        <w:framePr w:w="10710" w:h="248" w:hRule="exact" w:wrap="none" w:vAnchor="page" w:hAnchor="margin" w:x="28" w:y="611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Kovárenský technik technolog tepelného zpracování kovů, 11.9.2026 21:37:18</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2883"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22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22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vykonání pracovních činností této profesní kvalifikace je vyžadována a prokazuje se lékařským potvrzením (viz. http://katalog.nsp.cz/zdravotniPodminky.aspx?id_jp= 101980).</w:t>
      </w:r>
    </w:p>
    <w:p>
      <w:pPr>
        <w:keepNext w:val="0"/>
        <w:keepLines w:val="0"/>
        <w:framePr w:w="10766" w:h="22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2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musí být přítomen u zkoušky po celou dobu zkoušení uchazečů.</w:t>
      </w:r>
    </w:p>
    <w:p>
      <w:pPr>
        <w:pStyle w:val="P33"/>
        <w:framePr w:w="10766" w:h="1837" w:hRule="exact" w:wrap="none" w:vAnchor="page" w:hAnchor="margin" w:x="0" w:y="5264"/>
        <w:rPr>
          <w:rStyle w:val="C3"/>
          <w:rtl w:val="0"/>
        </w:rPr>
      </w:pPr>
    </w:p>
    <w:p>
      <w:pPr>
        <w:pStyle w:val="P35"/>
        <w:framePr w:w="10710" w:h="340" w:hRule="exact" w:wrap="none" w:vAnchor="page" w:hAnchor="margin" w:x="28" w:y="5264"/>
        <w:rPr>
          <w:rStyle w:val="C25"/>
          <w:rtl w:val="0"/>
        </w:rPr>
      </w:pPr>
      <w:r>
        <w:rPr>
          <w:rStyle w:val="C25"/>
          <w:rtl w:val="0"/>
        </w:rPr>
        <w:t>Výsledné hodnocení</w:t>
      </w:r>
    </w:p>
    <w:p>
      <w:pPr>
        <w:keepNext w:val="0"/>
        <w:keepLines w:val="0"/>
        <w:framePr w:w="10766" w:h="1497" w:hRule="exact" w:wrap="none" w:vAnchor="page" w:hAnchor="margin" w:x="0" w:y="560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612" w:hRule="exact" w:wrap="none" w:vAnchor="page" w:hAnchor="margin" w:x="0" w:y="7328"/>
        <w:rPr>
          <w:rStyle w:val="C3"/>
          <w:rtl w:val="0"/>
        </w:rPr>
      </w:pPr>
    </w:p>
    <w:p>
      <w:pPr>
        <w:pStyle w:val="P35"/>
        <w:framePr w:w="10710" w:h="340" w:hRule="exact" w:wrap="none" w:vAnchor="page" w:hAnchor="margin" w:x="28" w:y="7328"/>
        <w:rPr>
          <w:rStyle w:val="C25"/>
          <w:rtl w:val="0"/>
        </w:rPr>
      </w:pPr>
      <w:r>
        <w:rPr>
          <w:rStyle w:val="C25"/>
          <w:rtl w:val="0"/>
        </w:rPr>
        <w:t>Počet zkoušejících</w:t>
      </w:r>
    </w:p>
    <w:p>
      <w:pPr>
        <w:keepNext w:val="0"/>
        <w:keepLines w:val="0"/>
        <w:framePr w:w="10766" w:h="1271" w:hRule="exact" w:wrap="none" w:vAnchor="page" w:hAnchor="margin" w:x="0" w:y="766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1271" w:hRule="exact" w:wrap="none" w:vAnchor="page" w:hAnchor="margin" w:x="0" w:y="766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Kovárenský technik technolog tepelného zpracování kovů, 11.9.2026 21:37:18</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195"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66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66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664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strojírenství nebo jiném materiálovém oboru a alespoň 5 let odborné praxe v řídicích činnostech v oblasti kovárenství nebo ve funkci učitele praktického vyučování v kovárenství.</w:t>
      </w:r>
    </w:p>
    <w:p>
      <w:pPr>
        <w:keepNext w:val="0"/>
        <w:keepLines w:val="1"/>
        <w:framePr w:w="10766" w:h="664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strojírenství nebo jiný materiálový obor a alespoň 5 let odborné praxe v řídicích nebo pedagogických činnostech v oblasti strojírenství nebo ve funkci učitele odborných předmětů strojírenství.</w:t>
      </w:r>
    </w:p>
    <w:p>
      <w:pPr>
        <w:keepNext w:val="0"/>
        <w:keepLines w:val="0"/>
        <w:framePr w:w="10766" w:h="66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6647"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6647"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66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66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Kovárenský technik technolog tepelného zpracování kovů, 11.9.2026 21:37:18</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999"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865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Zkušební místnost - učebna vybavená:</w:t>
      </w:r>
    </w:p>
    <w:p>
      <w:pPr>
        <w:keepNext w:val="0"/>
        <w:keepLines w:val="1"/>
        <w:framePr w:w="10766" w:h="865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•Výpočetní technikou PC, tiskárnou</w:t>
      </w:r>
    </w:p>
    <w:p>
      <w:pPr>
        <w:keepNext w:val="0"/>
        <w:keepLines w:val="1"/>
        <w:framePr w:w="10766" w:h="865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•Tabulí, kancelářským nábytkem - stoly a židlemi</w:t>
      </w:r>
    </w:p>
    <w:p>
      <w:pPr>
        <w:keepNext w:val="0"/>
        <w:keepLines w:val="1"/>
        <w:framePr w:w="10766" w:h="865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•Dataprojektorem</w:t>
      </w:r>
    </w:p>
    <w:p>
      <w:pPr>
        <w:keepNext w:val="0"/>
        <w:keepLines w:val="1"/>
        <w:framePr w:w="10766" w:h="865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•Kancelářskými potřebami</w:t>
      </w:r>
    </w:p>
    <w:p>
      <w:pPr>
        <w:keepNext w:val="0"/>
        <w:keepLines w:val="1"/>
        <w:framePr w:w="10766" w:h="865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•Materiálovými normami souvisejícími s předmětem zkoušky - tepelné zpracování kovů; </w:t>
      </w:r>
    </w:p>
    <w:p>
      <w:pPr>
        <w:keepNext w:val="0"/>
        <w:keepLines w:val="1"/>
        <w:framePr w:w="10766" w:h="865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•Normami měření tvrdosti</w:t>
      </w:r>
    </w:p>
    <w:p>
      <w:pPr>
        <w:keepNext w:val="0"/>
        <w:keepLines w:val="1"/>
        <w:framePr w:w="10766" w:h="865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•Normami zkoušení materiálů pro zjišťování mechanických vlastností kovů </w:t>
      </w:r>
    </w:p>
    <w:p>
      <w:pPr>
        <w:keepNext w:val="0"/>
        <w:keepLines w:val="1"/>
        <w:framePr w:w="10766" w:h="865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•Soubory ARA a IRA diagramů</w:t>
      </w:r>
    </w:p>
    <w:p>
      <w:pPr>
        <w:keepNext w:val="0"/>
        <w:keepLines w:val="1"/>
        <w:framePr w:w="10766" w:h="865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•Vzorky výkovků pro praktickou část zkoušky</w:t>
      </w:r>
    </w:p>
    <w:p>
      <w:pPr>
        <w:keepNext w:val="0"/>
        <w:keepLines w:val="1"/>
        <w:framePr w:w="10766" w:h="865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•Formuláři pro praktickou část zkoušky (technologický postup) </w:t>
      </w:r>
    </w:p>
    <w:p>
      <w:pPr>
        <w:keepNext w:val="0"/>
        <w:keepLines w:val="1"/>
        <w:framePr w:w="10766" w:h="865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•Fotografiemi vad </w:t>
      </w:r>
    </w:p>
    <w:p>
      <w:pPr>
        <w:keepNext w:val="0"/>
        <w:keepLines w:val="1"/>
        <w:framePr w:w="10766" w:h="865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•Vzorky zkoušky pevnosti v tahu</w:t>
      </w:r>
    </w:p>
    <w:p>
      <w:pPr>
        <w:keepNext w:val="0"/>
        <w:keepLines w:val="1"/>
        <w:framePr w:w="10766" w:h="865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•Vzorky po zkoušce tvrdosti HB,HRB, HRV</w:t>
      </w:r>
    </w:p>
    <w:p>
      <w:pPr>
        <w:keepNext w:val="0"/>
        <w:keepLines w:val="1"/>
        <w:framePr w:w="10766" w:h="865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•Výkresovou dokumentací</w:t>
      </w:r>
    </w:p>
    <w:p>
      <w:pPr>
        <w:keepNext w:val="0"/>
        <w:keepLines w:val="1"/>
        <w:framePr w:w="10766" w:h="865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•Vzorovými technologickými postupy</w:t>
      </w:r>
    </w:p>
    <w:p>
      <w:pPr>
        <w:keepNext w:val="0"/>
        <w:keepLines w:val="1"/>
        <w:framePr w:w="10766" w:h="865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•Vzorovým formulářem FMEA</w:t>
      </w:r>
    </w:p>
    <w:p>
      <w:pPr>
        <w:keepNext w:val="0"/>
        <w:keepLines w:val="1"/>
        <w:framePr w:w="10766" w:h="865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•Dokumenací používanou při zadávání technologických postupů tepelného zpracování</w:t>
      </w:r>
    </w:p>
    <w:p>
      <w:pPr>
        <w:keepNext w:val="0"/>
        <w:keepLines w:val="1"/>
        <w:framePr w:w="10766" w:h="865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•Etalony vad</w:t>
      </w:r>
    </w:p>
    <w:p>
      <w:pPr>
        <w:keepNext w:val="0"/>
        <w:keepLines w:val="1"/>
        <w:framePr w:w="10766" w:h="865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•Zalévací materiál</w:t>
      </w:r>
    </w:p>
    <w:p>
      <w:pPr>
        <w:keepNext w:val="0"/>
        <w:keepLines w:val="1"/>
        <w:framePr w:w="10766" w:h="865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•Brusným zařízením pro přípravu vzorku</w:t>
      </w:r>
    </w:p>
    <w:p>
      <w:pPr>
        <w:keepNext w:val="0"/>
        <w:keepLines w:val="1"/>
        <w:framePr w:w="10766" w:h="865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•Brusnými kotouči o různých hrubostech</w:t>
      </w:r>
    </w:p>
    <w:p>
      <w:pPr>
        <w:keepNext w:val="0"/>
        <w:keepLines w:val="1"/>
        <w:framePr w:w="10766" w:h="865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•Leptací směsí - NITAL</w:t>
      </w:r>
    </w:p>
    <w:p>
      <w:pPr>
        <w:keepNext w:val="0"/>
        <w:keepLines w:val="1"/>
        <w:framePr w:w="10766" w:h="865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•Mikroskopem</w:t>
      </w:r>
    </w:p>
    <w:p>
      <w:pPr>
        <w:keepNext w:val="0"/>
        <w:keepLines w:val="1"/>
        <w:framePr w:w="10766" w:h="865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•Předpisy pro provádění archivace a ukládání archiválií</w:t>
      </w:r>
    </w:p>
    <w:p>
      <w:pPr>
        <w:keepNext w:val="0"/>
        <w:keepLines w:val="0"/>
        <w:framePr w:w="10766" w:h="865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65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865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65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po dobu platnosti autorizace.</w:t>
      </w:r>
    </w:p>
    <w:p>
      <w:pPr>
        <w:pStyle w:val="P33"/>
        <w:framePr w:w="10766" w:h="1146" w:hRule="exact" w:wrap="none" w:vAnchor="page" w:hAnchor="margin" w:x="0" w:y="11380"/>
        <w:rPr>
          <w:rStyle w:val="C3"/>
          <w:rtl w:val="0"/>
        </w:rPr>
      </w:pPr>
    </w:p>
    <w:p>
      <w:pPr>
        <w:pStyle w:val="P35"/>
        <w:framePr w:w="10710" w:h="340" w:hRule="exact" w:wrap="none" w:vAnchor="page" w:hAnchor="margin" w:x="28" w:y="11380"/>
        <w:rPr>
          <w:rStyle w:val="C25"/>
          <w:rtl w:val="0"/>
        </w:rPr>
      </w:pPr>
      <w:r>
        <w:rPr>
          <w:rStyle w:val="C25"/>
          <w:rtl w:val="0"/>
        </w:rPr>
        <w:t>Doba přípravy na zkoušku</w:t>
      </w:r>
    </w:p>
    <w:p>
      <w:pPr>
        <w:keepNext w:val="0"/>
        <w:keepLines w:val="0"/>
        <w:framePr w:w="10766" w:h="806" w:hRule="exact" w:wrap="none" w:vAnchor="page" w:hAnchor="margin" w:x="0" w:y="1172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90 minut. Do doby přípravy na zkoušku se nezapočítává doba na seznámení uchazeče s pracovištěm a s požadavky BOZP a PO.</w:t>
      </w:r>
    </w:p>
    <w:p>
      <w:pPr>
        <w:pStyle w:val="P33"/>
        <w:framePr w:w="10766" w:h="1146" w:hRule="exact" w:wrap="none" w:vAnchor="page" w:hAnchor="margin" w:x="0" w:y="12753"/>
        <w:rPr>
          <w:rStyle w:val="C3"/>
          <w:rtl w:val="0"/>
        </w:rPr>
      </w:pPr>
    </w:p>
    <w:p>
      <w:pPr>
        <w:pStyle w:val="P35"/>
        <w:framePr w:w="10710" w:h="340" w:hRule="exact" w:wrap="none" w:vAnchor="page" w:hAnchor="margin" w:x="28" w:y="12753"/>
        <w:rPr>
          <w:rStyle w:val="C25"/>
          <w:rtl w:val="0"/>
        </w:rPr>
      </w:pPr>
      <w:r>
        <w:rPr>
          <w:rStyle w:val="C25"/>
          <w:rtl w:val="0"/>
        </w:rPr>
        <w:t>Doba pro vykonání zkoušky</w:t>
      </w:r>
    </w:p>
    <w:p>
      <w:pPr>
        <w:keepNext w:val="0"/>
        <w:keepLines w:val="0"/>
        <w:framePr w:w="10766" w:h="806" w:hRule="exact" w:wrap="none" w:vAnchor="page" w:hAnchor="margin" w:x="0" w:y="1309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4 až 6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Kovárenský technik technolog tepelného zpracování kovů, 11.9.2026 21:37:18</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Hodnoticí standard profesní kvalifikace připravila SR pro hutnictví, slévárenství a kovárenství, ustavená a licencovaná pro tuto činnost HK ČR a SP ČR.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ECOSOND, s. r. o.</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Moravské kovárny, a. s.</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škola průmyslová, technická a automobilní Jihlava</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ŽĎAS, a. s.</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Kovárenský technik technolog tepelného zpracování kovů, 11.9.2026 21:37:18</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54748CCF"/>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3FEDA444"/>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68DAB514"/>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