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D2EF33" Type="http://schemas.openxmlformats.org/officeDocument/2006/relationships/officeDocument" Target="/word/document.xml" /><Relationship Id="coreR4BD2EF33" Type="http://schemas.openxmlformats.org/package/2006/relationships/metadata/core-properties" Target="/docProps/core.xml" /><Relationship Id="customR4BD2EF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/ kovárenská technička technoložka tepelného zpracování kovů (kód: 21-062-M)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technologických postupů tepelného zpracování výkovků dle standardů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režimu tepelného zpracování výkovků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postupů pro zkoušení materiálu včetně vyhodnocení výsledků zkoušek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neshod ve výrobě a reklamací výkovků zaviněných nevhodným tepelným zpracováním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technické přípravy změn sortimentu a zavádění nových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22.10.2026 10:16:40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 101980).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22.10.2026 10:16:40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ECOSOND,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kovárny,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22.10.2026 10:16:40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