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8080A2" Type="http://schemas.openxmlformats.org/officeDocument/2006/relationships/officeDocument" Target="/word/document.xml" /><Relationship Id="coreR178080A2" Type="http://schemas.openxmlformats.org/package/2006/relationships/metadata/core-properties" Target="/docProps/core.xml" /><Relationship Id="customR178080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kontrolor jakosti (kód: 28-082-M)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keramické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surovin, materiálů, polotovarů a výrobků v keramické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 keramické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keramické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Vstupní, výstupní a mezioperační kontrola surovin, materiálů, polotovarů a výrobků v keramické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metod kontroly jakosti keramických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Vypracování plánů kontroly jakosti keramických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Vypracování protokolů o výsledcích kontrol v keramické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keramické výrobě (včetně zjišťování závad)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kontrolor jakosti, 7.11.2026 17:58:04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http://katalog.nsp.cz/karta_p.aspx?id_jp=7340).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Kvalitativní zkoušky surovin, materiálů, polotovarů a výrobků v keramické výrobě, kritérium a), b), c) autorizovaná osoba zadá uchazeči jednu konkrétní funkční zkoušku (měření smrštění nebo vysušeného nebo vypáleného střepu). AOS má k dispozici minimálně 3 sady vzorků na měření smrštění nevypáleného střepu, smrštění výpalem a laboratorní vzorky výrobní hmoty – viz nezbytné materiální a technické předpoklady pro provedení zkoušky. 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Kvalitativní zkoušky surovin, materiálů, polotovarů a výrobků v keramické výrobě, kritérium e); autorizovaná osoba připraví soubor vyhodnotitelných dat o kontrolním měření (např. četnost výskytu rozměrových vad, vzhledových vad). K vypracování tohoto úkolu má uchazeč k dispozici PC s nainstalovaným kancelářským SW Microsoft Office, obsahující textový editor WORD, tabulkový procesor Excel a Power Point. Výsledky uchazeč zapíše do tabulkového procesoru a vyjádří je graficky.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Kontrola dodržování technologických postupů v keramické výrobě, kritérium d) autorizovaná osoba zaměří výběr otázek podle typu keramické výroby (např. výroba užitkové keramiky, porcelánu, obkladaček, sanitární keramiky, žáromateriálů, stavební keramiky).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Vstupní, výstupní a mezioperační kontrola surovin, materiálů, polotovarů a výrobků v keramické výrobě, kritérium d), AOS určí druh keramického výrobku, ke kterému se budou vztahovat zadané úkoly podle zaměření konkrétní keramické výroby a místa konání zkoušky (např. výroba užitkové keramiky, porcelánu, obkladaček, sanitární keramiky, žáromateriálů, stavební keramiky).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Vypracování plánů kontroly jakosti keramických výrobků, kritérium d); u kompetence Vypracování protokolů o výsledcích kontrol v keramické výrobě, kritérium c); u kompetence Uplatňování a vyřizování reklamací v keramické výrobě (včetně zjišťování závad), kritérium a), b), c) může autorizovaná osoba využít standardizované dokumenty (formuláře) z reálného provozu podle typu keramické výroby.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Vypracování plánů kontroly jakosti keramických výrobků, kritérium b), se bude vztahovat zadaný úkol k zaměření konkrétní keramické výroby a místu konání zkoušky (např. výroba užitkové keramiky, porcelánu, obkladaček, sanitární keramiky, žáromateriálů, stavební keramiky). Uchazeč v plánu musí uvést kritické výrobní uzly, kde bude prováděna kontrola jakosti vstupních surovin, mezioperační kontrola polotovarů a výstupní kontrola - zde uvede metody kontroly, resp. použité zkoušky.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Analyzování vlivů působících na užitné vlastnosti surovin, materiálů, polotovarů a výrobků v keramické výrobě, kritérium f); Uplatňování a vyřizování reklamací v keramické výrobě (včetně zjišťování závad), kritérium a), c); Kontrola dodržování technologických postupů v keramické výrobě, kritérium c); připraví autorizovaná osoba modelovou situaci v návaznosti na ověřované postupy.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kontrolor jakosti, 7.11.2026 17:58:04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Lasselsberger,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porcelán,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Thun a.s., Karlovy Vary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Horní Bříza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kontrolor jakosti, 7.11.2026 17:58:04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