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B1B5AE" Type="http://schemas.openxmlformats.org/officeDocument/2006/relationships/officeDocument" Target="/word/document.xml" /><Relationship Id="coreR2BB1B5AE" Type="http://schemas.openxmlformats.org/package/2006/relationships/metadata/core-properties" Target="/docProps/core.xml" /><Relationship Id="customR2BB1B5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zakázkové a měřenkové výroby oděvů, 2.10.2026 6:16:02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zakázkové a měřenkové výroby oděvů, 2.10.2026 6:16:02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