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18ED0" Type="http://schemas.openxmlformats.org/officeDocument/2006/relationships/officeDocument" Target="/word/document.xml" /><Relationship Id="coreR54E18ED0" Type="http://schemas.openxmlformats.org/package/2006/relationships/metadata/core-properties" Target="/docProps/core.xml" /><Relationship Id="customR54E18E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zakázek a měřenek na výrobu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a úpravy základních střihů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oděvů na postavě a označení vad padnutí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při zhotovování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a měřenek ve výrobě oděvů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2.10.2026 6:16:42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sestaveny v dílčí procesy (v logické návaznosti jednotlivých činností) – uchazeči je zadáno řešit modelové situace pro konkrétní zakázku (přijmout zakázku včetně poradenství v oblasti materiálové a střihové, provést kontrolu vad a zkoušku padnutí oděvu, předat zakázku), dále je uchazeči zadáno zhotovit střih konkrétních oděvů (dámských nebo pánských kalhot a buď podšitého saka nebo podšitého pláště) na konkrétní postavu jako činnost v přípravě zakázkové výroby a dále provést úpravu vystupňovaného střihu konkrétního oděvu (upravit podle odchylky tělesného růstu) jako činnost v přípravě měřenkové výroby firmy.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výpustkovou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(ve variantě dámské nebo pánské) a buď sako, nebo plášť (ve variantě dámské nebo pánské), dále zvolí konkrétní podobu (fazonu), přičemž musí respektovat výše uvedené požadavky. Informaci o zvoleném oděvu a fazoně sdělí uchazeč autorizované osobě minimálně 1 týden před zkouškou, aby se autorizovaná osoba mohla s vhodnou osobou domluvit a zajistit i vhodné rozpracované výrobky.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základní střihy (kalhot, saka a pláště, vystupňované do jednotlivých velikostí) pro měřenkové úpravy a nabídku rozpracovaných a hotových oděvů (tj. minimálně kalhoty, sako a plášť) pro modelové situace zkoušení výrobku a kontrola kvality.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zajistí ke zkoušce přítomnost osoby, na kterou bude zhotovován střih (a také rozpracované výrobky budou odpovídat její velikosti). Autorizovaná osoba také zpracuje přehled doporučené literatury a umožní uchazeči se s ním seznámit v předstihu (minimálně 1 měsíc) před zkouškou; o formě seznámení uchazeče s přehledem doporučené literatury rozhoduje autorizovaná osoba.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 nebo simulaci ústní komunikace, v písemném nebo grafickém záznamu apod. Při ověřování splnění kritérií hodnocení způsobem praktického předvedení je třeba se zaměřit na celkový přístup k zákazníkovi, vhodnost výběru modelu a materiálů, na správnost vypracování konstrukční dokumentace (na proporcionalitu, přesnost měr, zapracování detailů apod.).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2.10.2026 6:16:42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2.10.2026 6:16:42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