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A7AE05" Type="http://schemas.openxmlformats.org/officeDocument/2006/relationships/officeDocument" Target="/word/document.xml" /><Relationship Id="coreR6BA7AE05" Type="http://schemas.openxmlformats.org/package/2006/relationships/metadata/core-properties" Target="/docProps/core.xml" /><Relationship Id="customR6BA7AE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Dekoratér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dekorace , 9.9.2026 23:04:45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8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dekoraci keramiky,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ruční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21"/>
        <w:framePr w:w="7654" w:h="331" w:hRule="exact" w:wrap="none" w:vAnchor="page" w:hAnchor="margin" w:x="28" w:y="15940"/>
        <w:rPr>
          <w:rStyle w:val="C16"/>
          <w:rtl w:val="0"/>
        </w:rPr>
      </w:pPr>
      <w:r>
        <w:rPr>
          <w:rStyle w:val="C16"/>
          <w:rtl w:val="0"/>
        </w:rPr>
        <w:t>Dekoratér keramiky – ruční dekorace , 9.9.2026 23:04:45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keepNext w:val="0"/>
        <w:keepLines w:val="0"/>
        <w:framePr w:w="10766" w:h="2818"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keramiky – ruční dekorace , 9.9.2026 23:04:45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