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43C92" Type="http://schemas.openxmlformats.org/officeDocument/2006/relationships/officeDocument" Target="/word/document.xml" /><Relationship Id="coreR21343C92" Type="http://schemas.openxmlformats.org/package/2006/relationships/metadata/core-properties" Target="/docProps/core.xml" /><Relationship Id="customR21343C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Dekoratér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ruční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ruční dekorace , 30.9.2026 5:02:37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ruční dekoraci keramiky,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ruční dekoraci keramiky, kritérium a),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ruční dekorace , 30.9.2026 5:02:37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keramiky – ruční dekorace , 30.9.2026 5:02:37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