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EE5F68D" Type="http://schemas.openxmlformats.org/officeDocument/2006/relationships/officeDocument" Target="/word/document.xml" /><Relationship Id="coreR4EE5F68D" Type="http://schemas.openxmlformats.org/package/2006/relationships/metadata/core-properties" Target="/docProps/core.xml" /><Relationship Id="customR4EE5F68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Dekoratér keramiky – ruční malírenská dekorace (kód: 28-080-H)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Dekoratér keramiky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v technických a výtvarných podkladech při dekoraci keramiky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dekoračních materiálů a pomůcek pro dekorování keramiky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Dodržování bezpečnosti práce při skladování a používání dekoračního materiálu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glazur, engob, barev a ostatního dekoračního materiálu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Realizace postupu práce při ruční malírenské dekoraci keramiky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Ložení keramických výrobků do vozů a pecí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Posuzování kvality keramických výrobků a výstupní kontrola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01.12.2015 do: 06.12.2020</w:t>
      </w:r>
    </w:p>
    <w:p>
      <w:pPr>
        <w:pStyle w:val="P21"/>
        <w:framePr w:w="7654" w:h="331" w:hRule="exact" w:wrap="none" w:vAnchor="page" w:hAnchor="margin" w:x="28" w:y="15940"/>
        <w:rPr>
          <w:rStyle w:val="C16"/>
          <w:rtl w:val="0"/>
        </w:rPr>
      </w:pPr>
      <w:r>
        <w:rPr>
          <w:rStyle w:val="C16"/>
          <w:rtl w:val="0"/>
        </w:rPr>
        <w:t>Dekoratér keramiky – ruční malírenská dekorace, 20.8.2026 15:44:05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v technických a výtvarných podkladech při dekoraci keramiky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technické, výtvarné a výrobní dokumentaci pro zadanou dekorační techniku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Určit pracovní postup pro zadaný dekor výrobku určitého tvaru a velikosti</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Posoudit, zda zvolený pracovní postup při zhotovování dekoru výrobku odpovídá výkresové, technické a výrobní dokumentaci</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Volba postupu práce, dekoračních materiálů a pomůcek pro dekorování keramiky</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Zvolit a připravit odpovídající dekorační materiál, nástroje a pomůcky podle dekorační techniky a zadání</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Praktické předvedení a ústní ověření</w:t>
      </w:r>
    </w:p>
    <w:p>
      <w:pPr>
        <w:pStyle w:val="P32"/>
        <w:framePr w:w="10710" w:h="248" w:hRule="exact" w:wrap="none" w:vAnchor="page" w:hAnchor="margin" w:x="28" w:y="7202"/>
        <w:rPr>
          <w:rStyle w:val="C23"/>
          <w:rtl w:val="0"/>
        </w:rPr>
      </w:pPr>
      <w:r>
        <w:rPr>
          <w:rStyle w:val="C23"/>
          <w:rtl w:val="0"/>
        </w:rPr>
        <w:t>Je třeba splnit toto kritérium.</w:t>
      </w:r>
    </w:p>
    <w:p>
      <w:pPr>
        <w:pStyle w:val="P23"/>
        <w:framePr w:w="10710" w:h="340" w:hRule="exact" w:wrap="none" w:vAnchor="page" w:hAnchor="margin" w:x="28" w:y="7638"/>
        <w:rPr>
          <w:rStyle w:val="C18"/>
          <w:rtl w:val="0"/>
        </w:rPr>
      </w:pPr>
      <w:r>
        <w:rPr>
          <w:rStyle w:val="C18"/>
          <w:rtl w:val="0"/>
        </w:rPr>
        <w:t>Dodržování bezpečnosti práce při skladování a používání dekoračního materiálu</w:t>
      </w:r>
    </w:p>
    <w:p>
      <w:pPr>
        <w:pStyle w:val="P24"/>
        <w:framePr w:w="6713" w:h="376" w:hRule="exact" w:wrap="none" w:vAnchor="page" w:hAnchor="margin" w:x="45" w:y="8077"/>
        <w:rPr>
          <w:rStyle w:val="C3"/>
          <w:rtl w:val="0"/>
        </w:rPr>
      </w:pPr>
    </w:p>
    <w:p>
      <w:pPr>
        <w:pStyle w:val="P25"/>
        <w:framePr w:w="6661" w:h="249" w:hRule="exact" w:wrap="none" w:vAnchor="page" w:hAnchor="margin" w:x="71" w:y="8148"/>
        <w:rPr>
          <w:rStyle w:val="C19"/>
          <w:rtl w:val="0"/>
        </w:rPr>
      </w:pPr>
      <w:r>
        <w:rPr>
          <w:rStyle w:val="C19"/>
          <w:rtl w:val="0"/>
        </w:rPr>
        <w:t>Kritéria hodnocení</w:t>
      </w:r>
    </w:p>
    <w:p>
      <w:pPr>
        <w:pStyle w:val="P26"/>
        <w:framePr w:w="3918" w:h="376" w:hRule="exact" w:wrap="none" w:vAnchor="page" w:hAnchor="margin" w:x="6803" w:y="8077"/>
        <w:rPr>
          <w:rStyle w:val="C3"/>
          <w:rtl w:val="0"/>
        </w:rPr>
      </w:pPr>
    </w:p>
    <w:p>
      <w:pPr>
        <w:pStyle w:val="P27"/>
        <w:framePr w:w="3836" w:h="249" w:hRule="exact" w:wrap="none" w:vAnchor="page" w:hAnchor="margin" w:x="6859" w:y="8148"/>
        <w:rPr>
          <w:rStyle w:val="C20"/>
          <w:rtl w:val="0"/>
        </w:rPr>
      </w:pPr>
      <w:r>
        <w:rPr>
          <w:rStyle w:val="C20"/>
          <w:rtl w:val="0"/>
        </w:rPr>
        <w:t>Způsoby ověření</w:t>
      </w:r>
    </w:p>
    <w:p>
      <w:pPr>
        <w:pStyle w:val="P12"/>
        <w:framePr w:w="6710" w:h="607" w:hRule="exact" w:wrap="none" w:vAnchor="page" w:hAnchor="margin" w:x="45" w:y="8453"/>
        <w:rPr>
          <w:rStyle w:val="C3"/>
          <w:rtl w:val="0"/>
        </w:rPr>
      </w:pPr>
    </w:p>
    <w:p>
      <w:pPr>
        <w:pStyle w:val="P13"/>
        <w:framePr w:w="6658" w:h="480" w:hRule="exact" w:wrap="none" w:vAnchor="page" w:hAnchor="margin" w:x="71" w:y="8509"/>
        <w:rPr>
          <w:rStyle w:val="C11"/>
          <w:rtl w:val="0"/>
        </w:rPr>
      </w:pPr>
      <w:r>
        <w:rPr>
          <w:rStyle w:val="C11"/>
          <w:rtl w:val="0"/>
        </w:rPr>
        <w:t>a) Vysvětlit nutnost dodržování BOZP při skladování a používání glazur, engob, barev a ostatního dekoračního materiálu</w:t>
      </w:r>
    </w:p>
    <w:p>
      <w:pPr>
        <w:pStyle w:val="P28"/>
        <w:framePr w:w="3921" w:h="607" w:hRule="exact" w:wrap="none" w:vAnchor="page" w:hAnchor="margin" w:x="6800" w:y="8453"/>
        <w:rPr>
          <w:rStyle w:val="C3"/>
          <w:rtl w:val="0"/>
        </w:rPr>
      </w:pPr>
    </w:p>
    <w:p>
      <w:pPr>
        <w:pStyle w:val="P29"/>
        <w:framePr w:w="3839" w:h="480" w:hRule="exact" w:wrap="none" w:vAnchor="page" w:hAnchor="margin" w:x="6856" w:y="8509"/>
        <w:rPr>
          <w:rStyle w:val="C21"/>
          <w:rtl w:val="0"/>
        </w:rPr>
      </w:pPr>
      <w:r>
        <w:rPr>
          <w:rStyle w:val="C21"/>
          <w:rtl w:val="0"/>
        </w:rPr>
        <w:t>Ústní ověření</w:t>
      </w:r>
    </w:p>
    <w:p>
      <w:pPr>
        <w:pStyle w:val="P16"/>
        <w:framePr w:w="6710" w:h="607" w:hRule="exact" w:wrap="none" w:vAnchor="page" w:hAnchor="margin" w:x="45" w:y="9060"/>
        <w:rPr>
          <w:rStyle w:val="C3"/>
          <w:rtl w:val="0"/>
        </w:rPr>
      </w:pPr>
    </w:p>
    <w:p>
      <w:pPr>
        <w:pStyle w:val="P17"/>
        <w:framePr w:w="6658" w:h="480" w:hRule="exact" w:wrap="none" w:vAnchor="page" w:hAnchor="margin" w:x="71" w:y="9116"/>
        <w:rPr>
          <w:rStyle w:val="C13"/>
          <w:rtl w:val="0"/>
        </w:rPr>
      </w:pPr>
      <w:r>
        <w:rPr>
          <w:rStyle w:val="C13"/>
          <w:rtl w:val="0"/>
        </w:rPr>
        <w:t>b) Popsat použití pracovních ochranných pomůcek při skladování a používání glazur, engob, barev a ostatního dekoračního materiálu</w:t>
      </w:r>
    </w:p>
    <w:p>
      <w:pPr>
        <w:pStyle w:val="P30"/>
        <w:framePr w:w="3921" w:h="607" w:hRule="exact" w:wrap="none" w:vAnchor="page" w:hAnchor="margin" w:x="6800" w:y="9060"/>
        <w:rPr>
          <w:rStyle w:val="C3"/>
          <w:rtl w:val="0"/>
        </w:rPr>
      </w:pPr>
    </w:p>
    <w:p>
      <w:pPr>
        <w:pStyle w:val="P31"/>
        <w:framePr w:w="3839" w:h="480" w:hRule="exact" w:wrap="none" w:vAnchor="page" w:hAnchor="margin" w:x="6856" w:y="9116"/>
        <w:rPr>
          <w:rStyle w:val="C22"/>
          <w:rtl w:val="0"/>
        </w:rPr>
      </w:pPr>
      <w:r>
        <w:rPr>
          <w:rStyle w:val="C22"/>
          <w:rtl w:val="0"/>
        </w:rPr>
        <w:t>Ústní ověření</w:t>
      </w:r>
    </w:p>
    <w:p>
      <w:pPr>
        <w:pStyle w:val="P32"/>
        <w:framePr w:w="10710" w:h="248" w:hRule="exact" w:wrap="none" w:vAnchor="page" w:hAnchor="margin" w:x="28" w:y="9780"/>
        <w:rPr>
          <w:rStyle w:val="C23"/>
          <w:rtl w:val="0"/>
        </w:rPr>
      </w:pPr>
      <w:r>
        <w:rPr>
          <w:rStyle w:val="C23"/>
          <w:rtl w:val="0"/>
        </w:rPr>
        <w:t>Je třeba splnit obě kritéria.</w:t>
      </w:r>
    </w:p>
    <w:p>
      <w:pPr>
        <w:pStyle w:val="P23"/>
        <w:framePr w:w="10710" w:h="340" w:hRule="exact" w:wrap="none" w:vAnchor="page" w:hAnchor="margin" w:x="28" w:y="10216"/>
        <w:rPr>
          <w:rStyle w:val="C18"/>
          <w:rtl w:val="0"/>
        </w:rPr>
      </w:pPr>
      <w:r>
        <w:rPr>
          <w:rStyle w:val="C18"/>
          <w:rtl w:val="0"/>
        </w:rPr>
        <w:t>Příprava glazur, engob, barev a ostatního dekoračního materiálu</w:t>
      </w:r>
    </w:p>
    <w:p>
      <w:pPr>
        <w:pStyle w:val="P24"/>
        <w:framePr w:w="6713" w:h="376" w:hRule="exact" w:wrap="none" w:vAnchor="page" w:hAnchor="margin" w:x="45" w:y="10655"/>
        <w:rPr>
          <w:rStyle w:val="C3"/>
          <w:rtl w:val="0"/>
        </w:rPr>
      </w:pPr>
    </w:p>
    <w:p>
      <w:pPr>
        <w:pStyle w:val="P25"/>
        <w:framePr w:w="6661" w:h="249" w:hRule="exact" w:wrap="none" w:vAnchor="page" w:hAnchor="margin" w:x="71" w:y="10726"/>
        <w:rPr>
          <w:rStyle w:val="C19"/>
          <w:rtl w:val="0"/>
        </w:rPr>
      </w:pPr>
      <w:r>
        <w:rPr>
          <w:rStyle w:val="C19"/>
          <w:rtl w:val="0"/>
        </w:rPr>
        <w:t>Kritéria hodnocení</w:t>
      </w:r>
    </w:p>
    <w:p>
      <w:pPr>
        <w:pStyle w:val="P26"/>
        <w:framePr w:w="3918" w:h="376" w:hRule="exact" w:wrap="none" w:vAnchor="page" w:hAnchor="margin" w:x="6803" w:y="10655"/>
        <w:rPr>
          <w:rStyle w:val="C3"/>
          <w:rtl w:val="0"/>
        </w:rPr>
      </w:pPr>
    </w:p>
    <w:p>
      <w:pPr>
        <w:pStyle w:val="P27"/>
        <w:framePr w:w="3836" w:h="249" w:hRule="exact" w:wrap="none" w:vAnchor="page" w:hAnchor="margin" w:x="6859" w:y="10726"/>
        <w:rPr>
          <w:rStyle w:val="C20"/>
          <w:rtl w:val="0"/>
        </w:rPr>
      </w:pPr>
      <w:r>
        <w:rPr>
          <w:rStyle w:val="C20"/>
          <w:rtl w:val="0"/>
        </w:rPr>
        <w:t>Způsoby ověření</w:t>
      </w:r>
    </w:p>
    <w:p>
      <w:pPr>
        <w:pStyle w:val="P12"/>
        <w:framePr w:w="6710" w:h="607" w:hRule="exact" w:wrap="none" w:vAnchor="page" w:hAnchor="margin" w:x="45" w:y="11031"/>
        <w:rPr>
          <w:rStyle w:val="C3"/>
          <w:rtl w:val="0"/>
        </w:rPr>
      </w:pPr>
    </w:p>
    <w:p>
      <w:pPr>
        <w:pStyle w:val="P13"/>
        <w:framePr w:w="6658" w:h="480" w:hRule="exact" w:wrap="none" w:vAnchor="page" w:hAnchor="margin" w:x="71" w:y="11087"/>
        <w:rPr>
          <w:rStyle w:val="C11"/>
          <w:rtl w:val="0"/>
        </w:rPr>
      </w:pPr>
      <w:r>
        <w:rPr>
          <w:rStyle w:val="C11"/>
          <w:rtl w:val="0"/>
        </w:rPr>
        <w:t>a) Připravit glazury, engoby, barvy a ostatní dekorační materiál podle příslušné výrobní dokumentace a zadání</w:t>
      </w:r>
    </w:p>
    <w:p>
      <w:pPr>
        <w:pStyle w:val="P28"/>
        <w:framePr w:w="3921" w:h="607" w:hRule="exact" w:wrap="none" w:vAnchor="page" w:hAnchor="margin" w:x="6800" w:y="11031"/>
        <w:rPr>
          <w:rStyle w:val="C3"/>
          <w:rtl w:val="0"/>
        </w:rPr>
      </w:pPr>
    </w:p>
    <w:p>
      <w:pPr>
        <w:pStyle w:val="P29"/>
        <w:framePr w:w="3839" w:h="480" w:hRule="exact" w:wrap="none" w:vAnchor="page" w:hAnchor="margin" w:x="6856" w:y="11087"/>
        <w:rPr>
          <w:rStyle w:val="C21"/>
          <w:rtl w:val="0"/>
        </w:rPr>
      </w:pPr>
      <w:r>
        <w:rPr>
          <w:rStyle w:val="C21"/>
          <w:rtl w:val="0"/>
        </w:rPr>
        <w:t>Praktické předvedení a ústní ověření</w:t>
      </w:r>
    </w:p>
    <w:p>
      <w:pPr>
        <w:pStyle w:val="P32"/>
        <w:framePr w:w="10710" w:h="248" w:hRule="exact" w:wrap="none" w:vAnchor="page" w:hAnchor="margin" w:x="28" w:y="11752"/>
        <w:rPr>
          <w:rStyle w:val="C23"/>
          <w:rtl w:val="0"/>
        </w:rPr>
      </w:pPr>
      <w:r>
        <w:rPr>
          <w:rStyle w:val="C23"/>
          <w:rtl w:val="0"/>
        </w:rPr>
        <w:t>Je třeba splnit toto kritérium.</w:t>
      </w:r>
    </w:p>
    <w:p>
      <w:pPr>
        <w:pStyle w:val="P23"/>
        <w:framePr w:w="10710" w:h="340" w:hRule="exact" w:wrap="none" w:vAnchor="page" w:hAnchor="margin" w:x="28" w:y="12187"/>
        <w:rPr>
          <w:rStyle w:val="C18"/>
          <w:rtl w:val="0"/>
        </w:rPr>
      </w:pPr>
      <w:r>
        <w:rPr>
          <w:rStyle w:val="C18"/>
          <w:rtl w:val="0"/>
        </w:rPr>
        <w:t>Realizace postupu práce při ruční malírenské dekoraci keramiky</w:t>
      </w:r>
    </w:p>
    <w:p>
      <w:pPr>
        <w:pStyle w:val="P24"/>
        <w:framePr w:w="6713" w:h="376" w:hRule="exact" w:wrap="none" w:vAnchor="page" w:hAnchor="margin" w:x="45" w:y="12627"/>
        <w:rPr>
          <w:rStyle w:val="C3"/>
          <w:rtl w:val="0"/>
        </w:rPr>
      </w:pPr>
    </w:p>
    <w:p>
      <w:pPr>
        <w:pStyle w:val="P25"/>
        <w:framePr w:w="6661" w:h="249" w:hRule="exact" w:wrap="none" w:vAnchor="page" w:hAnchor="margin" w:x="71" w:y="12698"/>
        <w:rPr>
          <w:rStyle w:val="C19"/>
          <w:rtl w:val="0"/>
        </w:rPr>
      </w:pPr>
      <w:r>
        <w:rPr>
          <w:rStyle w:val="C19"/>
          <w:rtl w:val="0"/>
        </w:rPr>
        <w:t>Kritéria hodnocení</w:t>
      </w:r>
    </w:p>
    <w:p>
      <w:pPr>
        <w:pStyle w:val="P26"/>
        <w:framePr w:w="3918" w:h="376" w:hRule="exact" w:wrap="none" w:vAnchor="page" w:hAnchor="margin" w:x="6803" w:y="12627"/>
        <w:rPr>
          <w:rStyle w:val="C3"/>
          <w:rtl w:val="0"/>
        </w:rPr>
      </w:pPr>
    </w:p>
    <w:p>
      <w:pPr>
        <w:pStyle w:val="P27"/>
        <w:framePr w:w="3836" w:h="249" w:hRule="exact" w:wrap="none" w:vAnchor="page" w:hAnchor="margin" w:x="6859" w:y="12698"/>
        <w:rPr>
          <w:rStyle w:val="C20"/>
          <w:rtl w:val="0"/>
        </w:rPr>
      </w:pPr>
      <w:r>
        <w:rPr>
          <w:rStyle w:val="C20"/>
          <w:rtl w:val="0"/>
        </w:rPr>
        <w:t>Způsoby ověření</w:t>
      </w:r>
    </w:p>
    <w:p>
      <w:pPr>
        <w:pStyle w:val="P12"/>
        <w:framePr w:w="6710" w:h="376" w:hRule="exact" w:wrap="none" w:vAnchor="page" w:hAnchor="margin" w:x="45" w:y="13003"/>
        <w:rPr>
          <w:rStyle w:val="C3"/>
          <w:rtl w:val="0"/>
        </w:rPr>
      </w:pPr>
    </w:p>
    <w:p>
      <w:pPr>
        <w:pStyle w:val="P13"/>
        <w:framePr w:w="6658" w:h="249" w:hRule="exact" w:wrap="none" w:vAnchor="page" w:hAnchor="margin" w:x="71" w:y="13059"/>
        <w:rPr>
          <w:rStyle w:val="C11"/>
          <w:rtl w:val="0"/>
        </w:rPr>
      </w:pPr>
      <w:r>
        <w:rPr>
          <w:rStyle w:val="C11"/>
          <w:rtl w:val="0"/>
        </w:rPr>
        <w:t>a) Provést ruční malbu štětcem podle zadání</w:t>
      </w:r>
    </w:p>
    <w:p>
      <w:pPr>
        <w:pStyle w:val="P28"/>
        <w:framePr w:w="3921" w:h="376" w:hRule="exact" w:wrap="none" w:vAnchor="page" w:hAnchor="margin" w:x="6800" w:y="13003"/>
        <w:rPr>
          <w:rStyle w:val="C3"/>
          <w:rtl w:val="0"/>
        </w:rPr>
      </w:pPr>
    </w:p>
    <w:p>
      <w:pPr>
        <w:pStyle w:val="P29"/>
        <w:framePr w:w="3839" w:h="249" w:hRule="exact" w:wrap="none" w:vAnchor="page" w:hAnchor="margin" w:x="6856" w:y="13059"/>
        <w:rPr>
          <w:rStyle w:val="C21"/>
          <w:rtl w:val="0"/>
        </w:rPr>
      </w:pPr>
      <w:r>
        <w:rPr>
          <w:rStyle w:val="C21"/>
          <w:rtl w:val="0"/>
        </w:rPr>
        <w:t>Praktické předvedení a ústní ověření</w:t>
      </w:r>
    </w:p>
    <w:p>
      <w:pPr>
        <w:pStyle w:val="P16"/>
        <w:framePr w:w="6710" w:h="607" w:hRule="exact" w:wrap="none" w:vAnchor="page" w:hAnchor="margin" w:x="45" w:y="13379"/>
        <w:rPr>
          <w:rStyle w:val="C3"/>
          <w:rtl w:val="0"/>
        </w:rPr>
      </w:pPr>
    </w:p>
    <w:p>
      <w:pPr>
        <w:pStyle w:val="P17"/>
        <w:framePr w:w="6658" w:h="480" w:hRule="exact" w:wrap="none" w:vAnchor="page" w:hAnchor="margin" w:x="71" w:y="13435"/>
        <w:rPr>
          <w:rStyle w:val="C13"/>
          <w:rtl w:val="0"/>
        </w:rPr>
      </w:pPr>
      <w:r>
        <w:rPr>
          <w:rStyle w:val="C13"/>
          <w:rtl w:val="0"/>
        </w:rPr>
        <w:t>b) Provést ruční zdobení výrobků dalšími technikami malírenské dekorace podle zadání</w:t>
      </w:r>
    </w:p>
    <w:p>
      <w:pPr>
        <w:pStyle w:val="P30"/>
        <w:framePr w:w="3921" w:h="607" w:hRule="exact" w:wrap="none" w:vAnchor="page" w:hAnchor="margin" w:x="6800" w:y="13379"/>
        <w:rPr>
          <w:rStyle w:val="C3"/>
          <w:rtl w:val="0"/>
        </w:rPr>
      </w:pPr>
    </w:p>
    <w:p>
      <w:pPr>
        <w:pStyle w:val="P31"/>
        <w:framePr w:w="3839" w:h="480" w:hRule="exact" w:wrap="none" w:vAnchor="page" w:hAnchor="margin" w:x="6856" w:y="13435"/>
        <w:rPr>
          <w:rStyle w:val="C22"/>
          <w:rtl w:val="0"/>
        </w:rPr>
      </w:pPr>
      <w:r>
        <w:rPr>
          <w:rStyle w:val="C22"/>
          <w:rtl w:val="0"/>
        </w:rPr>
        <w:t>Praktické předvedení a ústní ověření</w:t>
      </w:r>
    </w:p>
    <w:p>
      <w:pPr>
        <w:pStyle w:val="P32"/>
        <w:framePr w:w="10710" w:h="248" w:hRule="exact" w:wrap="none" w:vAnchor="page" w:hAnchor="margin" w:x="28" w:y="1409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Dekoratér keramiky – ruční malírenská dekorace, 20.8.2026 15:44:05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Ložení keramických výrobků do vozů a pecí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ložení výrobků do pece nebo pecních vozů, zvolit vhodné pálicí pomůcky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Určit teplotu a délku výpalu podle druhu a složení barev dekoru a dekorační techniky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Vyložit výrobky po výpalu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Posuzování kvality keramických výrobků a výstupní kontrola</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 xml:space="preserve">a) Určit, zda provedená dekorace odpovídá výrobní a výkresové                                                                                                                                dokumentaci</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Praktické předvedení a ústní ověření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Klasifikovat vady výrobku a případně je odstranit</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Praktické předvedení a ústní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c) Posoudit výrobek podle kvality</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Praktické předvedení a ústní ověření</w:t>
      </w:r>
    </w:p>
    <w:p>
      <w:pPr>
        <w:pStyle w:val="P32"/>
        <w:framePr w:w="10710" w:h="248" w:hRule="exact" w:wrap="none" w:vAnchor="page" w:hAnchor="margin" w:x="28" w:y="73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Dekoratér keramiky – ruční malírenská dekorace, 20.8.2026 15:44:05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2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http://katalog.nsp.cz/karta_p.aspx?id_jp=83&amp;kod_sm1=35).</w:t>
      </w:r>
    </w:p>
    <w:p>
      <w:pPr>
        <w:keepNext w:val="0"/>
        <w:keepLines w:val="0"/>
        <w:framePr w:w="10766" w:h="6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zkoušeného uchazeče vykonávat pracovní činnosti v určitém úseku keramické výroby. Uchazeč vysvětlí princip jednotlivých technologických operací a funkci strojů a zařízení, které se používají ve výrobě.</w:t>
      </w:r>
    </w:p>
    <w:p>
      <w:pPr>
        <w:keepNext w:val="0"/>
        <w:keepLines w:val="0"/>
        <w:framePr w:w="10766" w:h="6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určí u kompetence Realizace postupu práce při ruční malírenské dekoraci keramiky, kritérium b), způsoby zdobení výrobků dalšími malírenskými technikami (kolorováním nebo perokresbou nebo štafáží nebo tupováním). Množství výrobků určí zkoušející podle obtížnosti zadané techniky.</w:t>
      </w:r>
    </w:p>
    <w:p>
      <w:pPr>
        <w:keepNext w:val="0"/>
        <w:keepLines w:val="0"/>
        <w:framePr w:w="10766" w:h="6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odborných kompetencí uvedených ve standardu autorizovaná osoba vybere jednu z dekoračních technik (kolorování, perokresba, stafáž, tupování, zdobení engobami). Při zkoušce bude kladen důraz na širší teoretický základ, znalosti materiálů, dodržování BOZP při používání dekoračního materiálu a znalosti dekoračních technik z oblasti ruční a strojní dekorace.</w:t>
      </w:r>
    </w:p>
    <w:p>
      <w:pPr>
        <w:keepNext w:val="0"/>
        <w:keepLines w:val="0"/>
        <w:framePr w:w="10766" w:h="6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odborné kompetenci Realizace postupu práce při ruční malírenské dekoraci keramiky, kritérium a), b); Ložení keramických výrobků do vozů a pecí, kritérium a), c) při ověřování kritérií hodnocení je možné, v rámci hospodárného využití času určeného na zkoušku, použít připravený výrobek nebo polotovar. V případě použití hotového výrobku se bude posuzovat kvalita a soulad s technickou a výrobní dokumentací, případně nedodržení jednotlivých parametrů pro zadaný výrobek.</w:t>
      </w:r>
    </w:p>
    <w:p>
      <w:pPr>
        <w:keepNext w:val="0"/>
        <w:keepLines w:val="0"/>
        <w:framePr w:w="10766" w:h="6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odborné kompetenci Posuzování kvality keramických výrobků a výstupní kontrola se jedná o ověření znalosti vad při dekoraci keramiky způsobených nedodržením technologického postupu. Při ověřování kritérií hodnocení, které je založeno na praktickém předvedení, je kladen důraz na dodržování hygienických a bezpečnostních zásad. Je posuzováno hospodárné využití surovin a bezpečné provádění všech úkonů. Je hodnocena kvalita zhotoveného výrobku a časové zvládnutí jednotlivých operací. Předmětem hodnocení je také estetická stránka výrobku, kreativita a manuální zručnost zkoušeného.</w:t>
      </w:r>
    </w:p>
    <w:p>
      <w:pPr>
        <w:pStyle w:val="P33"/>
        <w:framePr w:w="10766" w:h="1837" w:hRule="exact" w:wrap="none" w:vAnchor="page" w:hAnchor="margin" w:x="0" w:y="9661"/>
        <w:rPr>
          <w:rStyle w:val="C3"/>
          <w:rtl w:val="0"/>
        </w:rPr>
      </w:pPr>
    </w:p>
    <w:p>
      <w:pPr>
        <w:pStyle w:val="P35"/>
        <w:framePr w:w="10710" w:h="340" w:hRule="exact" w:wrap="none" w:vAnchor="page" w:hAnchor="margin" w:x="28" w:y="9661"/>
        <w:rPr>
          <w:rStyle w:val="C25"/>
          <w:rtl w:val="0"/>
        </w:rPr>
      </w:pPr>
      <w:r>
        <w:rPr>
          <w:rStyle w:val="C25"/>
          <w:rtl w:val="0"/>
        </w:rPr>
        <w:t>Výsledné hodnocení</w:t>
      </w:r>
    </w:p>
    <w:p>
      <w:pPr>
        <w:keepNext w:val="0"/>
        <w:keepLines w:val="0"/>
        <w:framePr w:w="10766" w:h="1497" w:hRule="exact" w:wrap="none" w:vAnchor="page" w:hAnchor="margin" w:x="0" w:y="100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725"/>
        <w:rPr>
          <w:rStyle w:val="C3"/>
          <w:rtl w:val="0"/>
        </w:rPr>
      </w:pPr>
    </w:p>
    <w:p>
      <w:pPr>
        <w:pStyle w:val="P35"/>
        <w:framePr w:w="10710" w:h="340" w:hRule="exact" w:wrap="none" w:vAnchor="page" w:hAnchor="margin" w:x="28" w:y="11725"/>
        <w:rPr>
          <w:rStyle w:val="C25"/>
          <w:rtl w:val="0"/>
        </w:rPr>
      </w:pPr>
      <w:r>
        <w:rPr>
          <w:rStyle w:val="C25"/>
          <w:rtl w:val="0"/>
        </w:rPr>
        <w:t>Počet zkoušejících</w:t>
      </w:r>
    </w:p>
    <w:p>
      <w:pPr>
        <w:keepNext w:val="0"/>
        <w:keepLines w:val="0"/>
        <w:framePr w:w="10766" w:h="1036" w:hRule="exact" w:wrap="none" w:vAnchor="page" w:hAnchor="margin" w:x="0" w:y="12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Dekoratér keramiky – ruční malírenská dekorace, 20.8.2026 15:44:05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20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keramik </w:t>
      </w:r>
      <w:r>
        <w:rPr>
          <w:rFonts w:ascii="Arial" w:cs="Arial" w:hAnsi="Arial" w:eastAsia="Arial"/>
          <w:b w:val="0"/>
          <w:i w:val="0"/>
          <w:caps w:val="0"/>
          <w:strike w:val="0"/>
          <w:noProof w:val="0"/>
          <w:vanish w:val="0"/>
          <w:color w:val="auto"/>
          <w:sz w:val="20"/>
          <w:u w:val="none"/>
          <w:shd w:val="clear" w:color="auto" w:fill="auto"/>
          <w:vertAlign w:val="baseline"/>
          <w:lang/>
        </w:rPr>
        <w:t>nebo</w:t>
      </w:r>
      <w:r>
        <w:rPr>
          <w:rFonts w:ascii="Arial" w:cs="Arial" w:hAnsi="Arial" w:eastAsia="Arial"/>
          <w:b w:val="0"/>
          <w:i w:val="1"/>
          <w:caps w:val="0"/>
          <w:strike w:val="0"/>
          <w:noProof w:val="0"/>
          <w:vanish w:val="0"/>
          <w:color w:val="auto"/>
          <w:sz w:val="20"/>
          <w:u w:val="none"/>
          <w:shd w:val="clear" w:color="auto" w:fill="auto"/>
          <w:vertAlign w:val="baseline"/>
          <w:lang/>
        </w:rPr>
        <w:t xml:space="preserve"> malíř skla a keramiky </w:t>
      </w:r>
      <w:r>
        <w:rPr>
          <w:rFonts w:ascii="Arial" w:cs="Arial" w:hAnsi="Arial" w:eastAsia="Arial"/>
          <w:b w:val="0"/>
          <w:i w:val="0"/>
          <w:caps w:val="0"/>
          <w:strike w:val="0"/>
          <w:noProof w:val="0"/>
          <w:vanish w:val="0"/>
          <w:color w:val="auto"/>
          <w:sz w:val="20"/>
          <w:u w:val="none"/>
          <w:shd w:val="clear" w:color="auto" w:fill="auto"/>
          <w:vertAlign w:val="baseline"/>
          <w:lang/>
        </w:rPr>
        <w:t>nebo</w:t>
      </w:r>
      <w:r>
        <w:rPr>
          <w:rFonts w:ascii="Arial" w:cs="Arial" w:hAnsi="Arial" w:eastAsia="Arial"/>
          <w:b w:val="0"/>
          <w:i w:val="1"/>
          <w:caps w:val="0"/>
          <w:strike w:val="0"/>
          <w:noProof w:val="0"/>
          <w:vanish w:val="0"/>
          <w:color w:val="auto"/>
          <w:sz w:val="20"/>
          <w:u w:val="none"/>
          <w:shd w:val="clear" w:color="auto" w:fill="auto"/>
          <w:vertAlign w:val="baseline"/>
          <w:lang/>
        </w:rPr>
        <w:t xml:space="preserve"> výrobce a dekoratér keramiky </w:t>
      </w:r>
      <w:r>
        <w:rPr>
          <w:rFonts w:ascii="Arial" w:cs="Arial" w:hAnsi="Arial" w:eastAsia="Arial"/>
          <w:b w:val="0"/>
          <w:i w:val="0"/>
          <w:caps w:val="0"/>
          <w:strike w:val="0"/>
          <w:noProof w:val="0"/>
          <w:vanish w:val="0"/>
          <w:color w:val="auto"/>
          <w:sz w:val="20"/>
          <w:u w:val="none"/>
          <w:shd w:val="clear" w:color="auto" w:fill="auto"/>
          <w:vertAlign w:val="baseline"/>
          <w:lang/>
        </w:rPr>
        <w:t>+ střední vzdělání a maturitní zkouškou v jiném oboru a alespoň 5 let praxe v oblasti keramické výroby nebo ve funkci učitele odborného výcviku nebo praktického vyučování v oblasti keramické výroby, z toho minimálně jeden rok v období posledních dvou let před podáním žádosti o udělení autorizace.</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w:t>
      </w:r>
      <w:r>
        <w:rPr>
          <w:rFonts w:ascii="Arial" w:cs="Arial" w:hAnsi="Arial" w:eastAsia="Arial"/>
          <w:b w:val="0"/>
          <w:i w:val="1"/>
          <w:caps w:val="0"/>
          <w:strike w:val="0"/>
          <w:noProof w:val="0"/>
          <w:vanish w:val="0"/>
          <w:color w:val="auto"/>
          <w:sz w:val="20"/>
          <w:u w:val="none"/>
          <w:shd w:val="clear" w:color="auto" w:fill="auto"/>
          <w:vertAlign w:val="baseline"/>
          <w:lang/>
        </w:rPr>
        <w:t>technologie keramiky</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technologie silikátů se zaměřením na výrobu keramiky</w:t>
      </w:r>
      <w:r>
        <w:rPr>
          <w:rFonts w:ascii="Arial" w:cs="Arial" w:hAnsi="Arial" w:eastAsia="Arial"/>
          <w:b w:val="0"/>
          <w:i w:val="0"/>
          <w:caps w:val="0"/>
          <w:strike w:val="0"/>
          <w:noProof w:val="0"/>
          <w:vanish w:val="0"/>
          <w:color w:val="auto"/>
          <w:sz w:val="20"/>
          <w:u w:val="none"/>
          <w:shd w:val="clear" w:color="auto" w:fill="auto"/>
          <w:vertAlign w:val="baseline"/>
          <w:lang/>
        </w:rPr>
        <w:t xml:space="preserve"> a alespoň 5 let odborné praxe v oblasti keramické výroby nebo ve funkci učitele odborného výcviku nebo praktického vyučování v oblasti keramické výroby, z toho minimálně jeden rok v období posledních dvou let před podáním žádosti o udělení autorizace.</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technologie keramiky a alespoň 5 let odborné praxe v oblasti keramické výroby nebo ve funkci učitele odborných předmětů nebo odborného výcviku nebo praktického vyučování v oblasti keramické výroby, z toho minimálně jeden rok v období posledních dvou let před podáním žádosti o udělení autorizace.</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keramické výroby nebo ve funkci učitele odborných předmětů nebo odborného výcviku nebo praktického vyučování v oblasti keramické výroby, z toho minimálně jeden rok v období posledních dvou let před podáním žádosti o udělení autorizace.</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28-080-H Dekoratér keramiky - ruční malírenská dekorace + střední vzdělání s maturitní zkouškou a alespoň 5 let praxe v oblasti keramické výroby, z toho minimálně jeden rok v období posledních dvou let před podáním žádosti o udělení autorizace.</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65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65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Dekoratér keramiky – ruční malírenská dekorace, 20.8.2026 15:44:05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00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•Prostory, stroje a zařízení včetně potřebných energií odpovídající bezpečnostním a hygienickým předpisům </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•Ochranné pracovní pomůcky </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a technická dokumentace</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•Keramická dílna nebo provozní dílna s příslušným vybavením pro přímou výrobu a dekoraci keramických výrobků </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a pomůcky pro keramickou výrobu, dekorační materiály (glazury, engoby, keramické barvy, barvítka, ředidla, oleje, laky a ostatní dekorační materiál), speciální štětce, pera, stěrka, paletka</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0"/>
        <w:framePr w:w="10766" w:h="46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6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7382"/>
        <w:rPr>
          <w:rStyle w:val="C3"/>
          <w:rtl w:val="0"/>
        </w:rPr>
      </w:pPr>
    </w:p>
    <w:p>
      <w:pPr>
        <w:pStyle w:val="P35"/>
        <w:framePr w:w="10710" w:h="340" w:hRule="exact" w:wrap="none" w:vAnchor="page" w:hAnchor="margin" w:x="28" w:y="7382"/>
        <w:rPr>
          <w:rStyle w:val="C25"/>
          <w:rtl w:val="0"/>
        </w:rPr>
      </w:pPr>
      <w:r>
        <w:rPr>
          <w:rStyle w:val="C25"/>
          <w:rtl w:val="0"/>
        </w:rPr>
        <w:t>Doba přípravy na zkoušku</w:t>
      </w:r>
    </w:p>
    <w:p>
      <w:pPr>
        <w:keepNext w:val="0"/>
        <w:keepLines w:val="0"/>
        <w:framePr w:w="10766" w:h="1036" w:hRule="exact" w:wrap="none" w:vAnchor="page" w:hAnchor="margin" w:x="0" w:y="77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8985"/>
        <w:rPr>
          <w:rStyle w:val="C3"/>
          <w:rtl w:val="0"/>
        </w:rPr>
      </w:pPr>
    </w:p>
    <w:p>
      <w:pPr>
        <w:pStyle w:val="P35"/>
        <w:framePr w:w="10710" w:h="340" w:hRule="exact" w:wrap="none" w:vAnchor="page" w:hAnchor="margin" w:x="28" w:y="8985"/>
        <w:rPr>
          <w:rStyle w:val="C25"/>
          <w:rtl w:val="0"/>
        </w:rPr>
      </w:pPr>
      <w:r>
        <w:rPr>
          <w:rStyle w:val="C25"/>
          <w:rtl w:val="0"/>
        </w:rPr>
        <w:t>Doba pro vykonání zkoušky</w:t>
      </w:r>
    </w:p>
    <w:p>
      <w:pPr>
        <w:keepNext w:val="0"/>
        <w:keepLines w:val="0"/>
        <w:framePr w:w="10766" w:h="806" w:hRule="exact" w:wrap="none" w:vAnchor="page" w:hAnchor="margin" w:x="0" w:y="93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Dekoratér keramiky – ruční malírenská dekorace, 20.8.2026 15:44:05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porcelán, akciová společnost</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Laufen CZ,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G. Benedikt Karlovy Vary, s. r. o.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Lasselsberger,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škola Horní Bříza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Keramické studio Jarmily Tyrnerové, s. r. o.</w:t>
      </w:r>
    </w:p>
    <w:p>
      <w:pPr>
        <w:pStyle w:val="P21"/>
        <w:framePr w:w="7654" w:h="331" w:hRule="exact" w:wrap="none" w:vAnchor="page" w:hAnchor="margin" w:x="28" w:y="15940"/>
        <w:rPr>
          <w:rStyle w:val="C16"/>
          <w:rtl w:val="0"/>
        </w:rPr>
      </w:pPr>
      <w:r>
        <w:rPr>
          <w:rStyle w:val="C16"/>
          <w:rtl w:val="0"/>
        </w:rPr>
        <w:t>Dekoratér keramiky – ruční malírenská dekorace, 20.8.2026 15:44:05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4199E2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643482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0BCE80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