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0ADB687" Type="http://schemas.openxmlformats.org/officeDocument/2006/relationships/officeDocument" Target="/word/document.xml" /><Relationship Id="coreR10ADB687" Type="http://schemas.openxmlformats.org/package/2006/relationships/metadata/core-properties" Target="/docProps/core.xml" /><Relationship Id="customR10ADB68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Dekoratér/dekoratérka keramiky – strojní dekorace (kód: 28-081-H)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Dekoratér keramiky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dekoraci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dekoračních materiálů a pomůcek pro dekorování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glazur, engob, barev a ostatního dekoračního materiálu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Realizace postupu práce při strojní dekoraci keramiky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Ložení keramických výrobků do vozů a pecí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Posuzování kvality keramických výrobků a výstupní kontrola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Dodržování bezpečnosti práce při skladování a používání dekoračního materiálu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Dekoratér/dekoratérka keramiky – strojní dekorace, 20.8.2026 15:42:24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7976"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https://www.nsp.cz/jednotka-prace/dekorater-keramiky#zdravotni-zpusobilost).</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zkoušeného uchazeče vykonávat pracovní činnosti v určitém úseku keramické výroby. Uchazeč vysvětlí princip jednotlivých technologických operací a funkci strojů a zařízení, které se používají ve výrobě.</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u kompetence </w:t>
      </w:r>
      <w:r>
        <w:rPr>
          <w:rFonts w:ascii="Arial" w:cs="Arial" w:hAnsi="Arial" w:eastAsia="Arial"/>
          <w:b w:val="1"/>
          <w:i w:val="0"/>
          <w:caps w:val="0"/>
          <w:strike w:val="0"/>
          <w:noProof w:val="0"/>
          <w:vanish w:val="0"/>
          <w:color w:val="auto"/>
          <w:sz w:val="20"/>
          <w:u w:val="none"/>
          <w:shd w:val="clear" w:color="auto" w:fill="auto"/>
          <w:vertAlign w:val="baseline"/>
          <w:lang/>
        </w:rPr>
        <w:t>Realizace postupu práce při strojní dekoraci keramiky</w:t>
      </w:r>
      <w:r>
        <w:rPr>
          <w:rFonts w:ascii="Arial" w:cs="Arial" w:hAnsi="Arial" w:eastAsia="Arial"/>
          <w:b w:val="0"/>
          <w:i w:val="0"/>
          <w:caps w:val="0"/>
          <w:strike w:val="0"/>
          <w:noProof w:val="0"/>
          <w:vanish w:val="0"/>
          <w:color w:val="auto"/>
          <w:sz w:val="20"/>
          <w:u w:val="none"/>
          <w:shd w:val="clear" w:color="auto" w:fill="auto"/>
          <w:vertAlign w:val="baseline"/>
          <w:lang/>
        </w:rPr>
        <w:t>, kritérium b), způsoby zdobení výrobků dalšími technikami (razítkováním nebo linkováním nebo stříkáním nebo zdobení obtisky nebo sítotiskem). Pro ověření odborných kompetencí uvedených ve standardu autorizovaná osoba vybere jednu z dekoračních technik (razítkování, linkování, stříkání, zdobení obtisky, sítotisk). Množství výrobků určí zkoušející podle obtížnosti zadané techniky. Při zkoušce bude kladen důraz na širší teoretický základ, znalosti materiálů, dodržování BOZP při používání dekoračního materiálu a znalosti dekoračních technik z oblasti ruční a strojní dekorace.</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Ložení keramických výrobků do vozů a pecí</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a), b), c) při ověřování kritérií hodnocení je možné, v rámci hospodárného využití času určeného na zkoušku, použít připravený výrobek nebo polotovar. V případě použití hotového výrobku se bude posuzovat kvalita a soulad s technickou a výrobní dokumentací, případně nedodržení jednotlivých parametrů pro zadaný výrobek. </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keramických výrobků a výstupní kontrola</w:t>
      </w:r>
      <w:r>
        <w:rPr>
          <w:rFonts w:ascii="Arial" w:cs="Arial" w:hAnsi="Arial" w:eastAsia="Arial"/>
          <w:b w:val="0"/>
          <w:i w:val="0"/>
          <w:caps w:val="0"/>
          <w:strike w:val="0"/>
          <w:noProof w:val="0"/>
          <w:vanish w:val="0"/>
          <w:color w:val="auto"/>
          <w:sz w:val="20"/>
          <w:u w:val="none"/>
          <w:shd w:val="clear" w:color="auto" w:fill="auto"/>
          <w:vertAlign w:val="baseline"/>
          <w:lang/>
        </w:rPr>
        <w:t xml:space="preserve"> se jedná o ověření znalosti vad při dekoraci keramiky způsobených nedodržením technologického postupu. Při ověřování kritérií hodnocení, které je založeno na praktickém předvedení, se klade důraz na dodržování hygienických a bezpečnostních zásad. Je posuzováno hospodárné využití surovin a bezpečné provádění všech úkonů. Je hodnocena kvalita zhotoveného výrobku a časové zvládnutí jednotlivých operací. Předmětem hodnocení je také estetická stránka výrobku, kreativita a manuální zručnost uchazeče. Ověřování odborných kompetencí bude probíhat v reálném provozu keramické výroby.</w:t>
      </w:r>
    </w:p>
    <w:p>
      <w:pPr>
        <w:keepNext w:val="0"/>
        <w:keepLines w:val="0"/>
        <w:framePr w:w="10766" w:h="729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 </w:t>
      </w:r>
    </w:p>
    <w:p>
      <w:pPr>
        <w:pStyle w:val="P21"/>
        <w:framePr w:w="7654" w:h="331" w:hRule="exact" w:wrap="none" w:vAnchor="page" w:hAnchor="margin" w:x="28" w:y="15940"/>
        <w:rPr>
          <w:rStyle w:val="C16"/>
          <w:rtl w:val="0"/>
        </w:rPr>
      </w:pPr>
      <w:r>
        <w:rPr>
          <w:rStyle w:val="C16"/>
          <w:rtl w:val="0"/>
        </w:rPr>
        <w:t>Dekoratér/dekoratérka keramiky – strojní dekorace, 20.8.2026 15:42:24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 Benedikt, Karlovy Vary, s. r. o.</w:t>
      </w:r>
    </w:p>
    <w:p>
      <w:pPr>
        <w:keepNext w:val="0"/>
        <w:keepLines w:val="0"/>
        <w:framePr w:w="10766" w:h="164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IMERYS Tablevare CR, s. r. o.</w:t>
      </w:r>
    </w:p>
    <w:p>
      <w:pPr>
        <w:pStyle w:val="P21"/>
        <w:framePr w:w="7654" w:h="331" w:hRule="exact" w:wrap="none" w:vAnchor="page" w:hAnchor="margin" w:x="28" w:y="15940"/>
        <w:rPr>
          <w:rStyle w:val="C16"/>
          <w:rtl w:val="0"/>
        </w:rPr>
      </w:pPr>
      <w:r>
        <w:rPr>
          <w:rStyle w:val="C16"/>
          <w:rtl w:val="0"/>
        </w:rPr>
        <w:t>Dekoratér/dekoratérka keramiky – strojní dekorace, 20.8.2026 15:42:24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