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F2B2D8" Type="http://schemas.openxmlformats.org/officeDocument/2006/relationships/officeDocument" Target="/word/document.xml" /><Relationship Id="coreR27F2B2D8" Type="http://schemas.openxmlformats.org/package/2006/relationships/metadata/core-properties" Target="/docProps/core.xml" /><Relationship Id="customR27F2B2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strojní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strojní dekorace, 20.8.2026 16:52:05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glazuru, engobu, barvu a ostatní dekorační materiál 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strojní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831" w:hRule="exact" w:wrap="none" w:vAnchor="page" w:hAnchor="margin" w:x="45" w:y="13003"/>
        <w:rPr>
          <w:rStyle w:val="C3"/>
          <w:rtl w:val="0"/>
        </w:rPr>
      </w:pPr>
    </w:p>
    <w:p>
      <w:pPr>
        <w:pStyle w:val="P13"/>
        <w:framePr w:w="6658" w:h="704" w:hRule="exact" w:wrap="none" w:vAnchor="page" w:hAnchor="margin" w:x="71" w:y="13059"/>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3003"/>
        <w:rPr>
          <w:rStyle w:val="C3"/>
          <w:rtl w:val="0"/>
        </w:rPr>
      </w:pPr>
    </w:p>
    <w:p>
      <w:pPr>
        <w:pStyle w:val="P29"/>
        <w:framePr w:w="3839" w:h="704" w:hRule="exact" w:wrap="none" w:vAnchor="page" w:hAnchor="margin" w:x="6856" w:y="13059"/>
        <w:rPr>
          <w:rStyle w:val="C21"/>
          <w:rtl w:val="0"/>
        </w:rPr>
      </w:pPr>
      <w:r>
        <w:rPr>
          <w:rStyle w:val="C21"/>
          <w:rtl w:val="0"/>
        </w:rPr>
        <w:t>Ústní ověření</w:t>
      </w:r>
    </w:p>
    <w:p>
      <w:pPr>
        <w:pStyle w:val="P16"/>
        <w:framePr w:w="6710" w:h="376" w:hRule="exact" w:wrap="none" w:vAnchor="page" w:hAnchor="margin" w:x="45" w:y="13834"/>
        <w:rPr>
          <w:rStyle w:val="C3"/>
          <w:rtl w:val="0"/>
        </w:rPr>
      </w:pPr>
    </w:p>
    <w:p>
      <w:pPr>
        <w:pStyle w:val="P17"/>
        <w:framePr w:w="6658" w:h="249" w:hRule="exact" w:wrap="none" w:vAnchor="page" w:hAnchor="margin" w:x="71" w:y="13890"/>
        <w:rPr>
          <w:rStyle w:val="C13"/>
          <w:rtl w:val="0"/>
        </w:rPr>
      </w:pPr>
      <w:r>
        <w:rPr>
          <w:rStyle w:val="C13"/>
          <w:rtl w:val="0"/>
        </w:rPr>
        <w:t>b) Provést strojní zdobení keramických výrobků podle zadání</w:t>
      </w:r>
    </w:p>
    <w:p>
      <w:pPr>
        <w:pStyle w:val="P30"/>
        <w:framePr w:w="3921" w:h="376" w:hRule="exact" w:wrap="none" w:vAnchor="page" w:hAnchor="margin" w:x="6800" w:y="13834"/>
        <w:rPr>
          <w:rStyle w:val="C3"/>
          <w:rtl w:val="0"/>
        </w:rPr>
      </w:pPr>
    </w:p>
    <w:p>
      <w:pPr>
        <w:pStyle w:val="P31"/>
        <w:framePr w:w="3839" w:h="249" w:hRule="exact" w:wrap="none" w:vAnchor="page" w:hAnchor="margin" w:x="6856" w:y="13890"/>
        <w:rPr>
          <w:rStyle w:val="C22"/>
          <w:rtl w:val="0"/>
        </w:rPr>
      </w:pPr>
      <w:r>
        <w:rPr>
          <w:rStyle w:val="C22"/>
          <w:rtl w:val="0"/>
        </w:rPr>
        <w:t>Praktické předvedení a ústní ověření</w:t>
      </w:r>
    </w:p>
    <w:p>
      <w:pPr>
        <w:pStyle w:val="P12"/>
        <w:framePr w:w="6710" w:h="831" w:hRule="exact" w:wrap="none" w:vAnchor="page" w:hAnchor="margin" w:x="45" w:y="14210"/>
        <w:rPr>
          <w:rStyle w:val="C3"/>
          <w:rtl w:val="0"/>
        </w:rPr>
      </w:pPr>
    </w:p>
    <w:p>
      <w:pPr>
        <w:pStyle w:val="P13"/>
        <w:framePr w:w="6658" w:h="704" w:hRule="exact" w:wrap="none" w:vAnchor="page" w:hAnchor="margin" w:x="71" w:y="14266"/>
        <w:rPr>
          <w:rStyle w:val="C11"/>
          <w:rtl w:val="0"/>
        </w:rPr>
      </w:pPr>
      <w:r>
        <w:rPr>
          <w:rStyle w:val="C11"/>
          <w:rtl w:val="0"/>
        </w:rPr>
        <w:t>c) Provést jednoduchou údržbu a čištění strojního zařízení (očištění a omytí stroje, kontrola krytů zařízení, kontrola úplnosti ovládacích prvků strojního zařízení)</w:t>
      </w:r>
    </w:p>
    <w:p>
      <w:pPr>
        <w:pStyle w:val="P28"/>
        <w:framePr w:w="3921" w:h="831" w:hRule="exact" w:wrap="none" w:vAnchor="page" w:hAnchor="margin" w:x="6800" w:y="14210"/>
        <w:rPr>
          <w:rStyle w:val="C3"/>
          <w:rtl w:val="0"/>
        </w:rPr>
      </w:pPr>
    </w:p>
    <w:p>
      <w:pPr>
        <w:pStyle w:val="P29"/>
        <w:framePr w:w="3839" w:h="704" w:hRule="exact" w:wrap="none" w:vAnchor="page" w:hAnchor="margin" w:x="6856" w:y="14266"/>
        <w:rPr>
          <w:rStyle w:val="C21"/>
          <w:rtl w:val="0"/>
        </w:rPr>
      </w:pPr>
      <w:r>
        <w:rPr>
          <w:rStyle w:val="C21"/>
          <w:rtl w:val="0"/>
        </w:rPr>
        <w:t>Praktické předvedení a ústní ověření</w:t>
      </w:r>
    </w:p>
    <w:p>
      <w:pPr>
        <w:pStyle w:val="P32"/>
        <w:framePr w:w="10710" w:h="248" w:hRule="exact" w:wrap="none" w:vAnchor="page" w:hAnchor="margin" w:x="28" w:y="15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strojní dekorace, 20.8.2026 16:52:05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strojní dekorace, 20.8.2026 16:52:05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strojní dekoraci keramiky,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strojní dekoraci keramiky, kritérium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33"/>
        <w:framePr w:w="10766" w:h="1837"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Výsledné hodnocení</w:t>
      </w:r>
    </w:p>
    <w:p>
      <w:pPr>
        <w:keepNext w:val="0"/>
        <w:keepLines w:val="0"/>
        <w:framePr w:w="10766" w:h="1497" w:hRule="exact" w:wrap="none" w:vAnchor="page" w:hAnchor="margin" w:x="0" w:y="9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59"/>
        <w:rPr>
          <w:rStyle w:val="C3"/>
          <w:rtl w:val="0"/>
        </w:rPr>
      </w:pPr>
    </w:p>
    <w:p>
      <w:pPr>
        <w:pStyle w:val="P35"/>
        <w:framePr w:w="10710" w:h="340" w:hRule="exact" w:wrap="none" w:vAnchor="page" w:hAnchor="margin" w:x="28" w:y="11259"/>
        <w:rPr>
          <w:rStyle w:val="C25"/>
          <w:rtl w:val="0"/>
        </w:rPr>
      </w:pPr>
      <w:r>
        <w:rPr>
          <w:rStyle w:val="C25"/>
          <w:rtl w:val="0"/>
        </w:rPr>
        <w:t>Počet zkoušejících</w:t>
      </w:r>
    </w:p>
    <w:p>
      <w:pPr>
        <w:keepNext w:val="0"/>
        <w:keepLines w:val="0"/>
        <w:framePr w:w="10766" w:h="103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strojní dekorace, 20.8.2026 16:52:05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strojní dekorace, 20.8.2026 16:52:05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strojní zařízení pro dekoraci keramických výrobků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suroviny a pomůcky pro keramickou výrobu, dekorační materiály (glazury, engoby, keramické barvy, barvítka, pigmenty a ostatní pomocný dekorační materiál)</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strojní dekorace, 20.8.2026 16:52:05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strojní dekorace, 20.8.2026 16:52:05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0CAE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7DE8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FFE7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