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E8ABAE" Type="http://schemas.openxmlformats.org/officeDocument/2006/relationships/officeDocument" Target="/word/document.xml" /><Relationship Id="coreR1CE8ABAE" Type="http://schemas.openxmlformats.org/package/2006/relationships/metadata/core-properties" Target="/docProps/core.xml" /><Relationship Id="customR1CE8AB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strojní dekorace (kód: 28-081-H)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strojní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strojní dekorace, 20.10.2026 12:09:54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strojní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technikami (razítkováním nebo linkováním nebo stříkáním nebo zdobení obtisky nebo sítotiskem). Pro ověření odborných kompetencí uvedených ve standardu autorizovaná osoba vybere jednu z dekoračních technik (razítkování, linkování, stříkání, zdobení obtisky, sítotisk).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uchazeče. Ověřování odborných kompetencí bude probíhat v reálném provozu keramické výroby.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 </w:t>
      </w:r>
    </w:p>
    <w:p>
      <w:pPr>
        <w:pStyle w:val="P21"/>
        <w:framePr w:w="7654" w:h="331" w:hRule="exact" w:wrap="none" w:vAnchor="page" w:hAnchor="margin" w:x="28" w:y="15940"/>
        <w:rPr>
          <w:rStyle w:val="C16"/>
          <w:rtl w:val="0"/>
        </w:rPr>
      </w:pPr>
      <w:r>
        <w:rPr>
          <w:rStyle w:val="C16"/>
          <w:rtl w:val="0"/>
        </w:rPr>
        <w:t>Dekoratér/dekoratérka keramiky – strojní dekorace, 20.10.2026 12:09:54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strojní dekorace, 20.10.2026 12:09:54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