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1ED00" Type="http://schemas.openxmlformats.org/officeDocument/2006/relationships/officeDocument" Target="/word/document.xml" /><Relationship Id="coreR1901ED00" Type="http://schemas.openxmlformats.org/package/2006/relationships/metadata/core-properties" Target="/docProps/core.xml" /><Relationship Id="customR1901ED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znečišťujících látek z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vyjmenovaný a nevyjmenovaný zdroj, mobilní zdroj</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alesoň dvě zpoplatněné látky znečišťující ovzduší a uvést jejich vliv na životní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rozdělení látek znečišťujících ovzduší podle skupenství a podle chemického složení a uvést jejich příklady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Uvést zdroje znečišťování ovzduší při spalování paliv</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831" w:hRule="exact" w:wrap="none" w:vAnchor="page" w:hAnchor="margin" w:x="45" w:y="6779"/>
        <w:rPr>
          <w:rStyle w:val="C3"/>
          <w:rtl w:val="0"/>
        </w:rPr>
      </w:pPr>
    </w:p>
    <w:p>
      <w:pPr>
        <w:pStyle w:val="P17"/>
        <w:framePr w:w="6658" w:h="704" w:hRule="exact" w:wrap="none" w:vAnchor="page" w:hAnchor="margin" w:x="71" w:y="6835"/>
        <w:rPr>
          <w:rStyle w:val="C13"/>
          <w:rtl w:val="0"/>
        </w:rPr>
      </w:pPr>
      <w:r>
        <w:rPr>
          <w:rStyle w:val="C13"/>
          <w:rtl w:val="0"/>
        </w:rPr>
        <w:t>f) Uvést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779"/>
        <w:rPr>
          <w:rStyle w:val="C3"/>
          <w:rtl w:val="0"/>
        </w:rPr>
      </w:pPr>
    </w:p>
    <w:p>
      <w:pPr>
        <w:pStyle w:val="P31"/>
        <w:framePr w:w="3839" w:h="704"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g) Definovat těkavé organické látky a jejich zdroje</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Odlučování znečišťujících látek z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Uvést příklady zařízení pro odstranění tuhých částic z ovzduší vzniklých při technologických procesech, jejich výhody a nevýhody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Uvést vlastnosti tuhých částic, které mají vliv na spolehlivost chodu odlučovacího zařízení a na opotřebení materiálů stěn odlučovacích zařízení</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Popsat rozdělení a vlastnosti materiálů, které se používají jako filtrační materiály k odstranění tuhých částic s využitím předložených vzorků materiálů</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d) Popsat činnosti prováděné na kalovém hospodářství u mokrých odlučovačů</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2003"/>
        <w:rPr>
          <w:rStyle w:val="C3"/>
          <w:rtl w:val="0"/>
        </w:rPr>
      </w:pPr>
    </w:p>
    <w:p>
      <w:pPr>
        <w:pStyle w:val="P13"/>
        <w:framePr w:w="6658" w:h="480" w:hRule="exact" w:wrap="none" w:vAnchor="page" w:hAnchor="margin" w:x="71" w:y="12059"/>
        <w:rPr>
          <w:rStyle w:val="C11"/>
          <w:rtl w:val="0"/>
        </w:rPr>
      </w:pPr>
      <w:r>
        <w:rPr>
          <w:rStyle w:val="C11"/>
          <w:rtl w:val="0"/>
        </w:rPr>
        <w:t>e) Vybrat z předloženého souboru příklady materiálů, které se používají jako adsorbéry plynných emisí</w:t>
      </w:r>
    </w:p>
    <w:p>
      <w:pPr>
        <w:pStyle w:val="P28"/>
        <w:framePr w:w="3921" w:h="607" w:hRule="exact" w:wrap="none" w:vAnchor="page" w:hAnchor="margin" w:x="6800" w:y="12003"/>
        <w:rPr>
          <w:rStyle w:val="C3"/>
          <w:rtl w:val="0"/>
        </w:rPr>
      </w:pPr>
    </w:p>
    <w:p>
      <w:pPr>
        <w:pStyle w:val="P29"/>
        <w:framePr w:w="3839" w:h="480" w:hRule="exact" w:wrap="none" w:vAnchor="page" w:hAnchor="margin" w:x="6856" w:y="12059"/>
        <w:rPr>
          <w:rStyle w:val="C21"/>
          <w:rtl w:val="0"/>
        </w:rPr>
      </w:pPr>
      <w:r>
        <w:rPr>
          <w:rStyle w:val="C21"/>
          <w:rtl w:val="0"/>
        </w:rPr>
        <w:t>Praktické předvedení a ústní ověření</w:t>
      </w:r>
    </w:p>
    <w:p>
      <w:pPr>
        <w:pStyle w:val="P16"/>
        <w:framePr w:w="6710" w:h="607" w:hRule="exact" w:wrap="none" w:vAnchor="page" w:hAnchor="margin" w:x="45" w:y="12610"/>
        <w:rPr>
          <w:rStyle w:val="C3"/>
          <w:rtl w:val="0"/>
        </w:rPr>
      </w:pPr>
    </w:p>
    <w:p>
      <w:pPr>
        <w:pStyle w:val="P17"/>
        <w:framePr w:w="6658" w:h="480" w:hRule="exact" w:wrap="none" w:vAnchor="page" w:hAnchor="margin" w:x="71" w:y="12666"/>
        <w:rPr>
          <w:rStyle w:val="C13"/>
          <w:rtl w:val="0"/>
        </w:rPr>
      </w:pPr>
      <w:r>
        <w:rPr>
          <w:rStyle w:val="C13"/>
          <w:rtl w:val="0"/>
        </w:rPr>
        <w:t>f) Uvést účel spalovacích postupů k odstranění znečišťujících látek z odpadních plynů a očekávané výstupy ze spalovacího zařízení</w:t>
      </w:r>
    </w:p>
    <w:p>
      <w:pPr>
        <w:pStyle w:val="P30"/>
        <w:framePr w:w="3921" w:h="607" w:hRule="exact" w:wrap="none" w:vAnchor="page" w:hAnchor="margin" w:x="6800" w:y="12610"/>
        <w:rPr>
          <w:rStyle w:val="C3"/>
          <w:rtl w:val="0"/>
        </w:rPr>
      </w:pPr>
    </w:p>
    <w:p>
      <w:pPr>
        <w:pStyle w:val="P31"/>
        <w:framePr w:w="3839" w:h="480" w:hRule="exact" w:wrap="none" w:vAnchor="page" w:hAnchor="margin" w:x="6856" w:y="1266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zjišťování úrovně znečišťování jednorázovým měřením a osoby, které je mohou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kontinuálním měřením a příklady povinných zdrojů měřených kontinuálně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 zjišťování tmavosti kouře a uvést účel tohoto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vlastními slovy pojmy: ověřené (stanovené) měřidlo, kalibrované měřidlo, autorizovaná osoba a akreditovaná laboratoř</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Uvést a charakterizovat druhy odpadů a vedlejších produktů, které vznikají na zařízeních k odstranění znečištění ovzduší z technologických procesů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Uvést a charakterizovat druhy odpadů a vedlejších produktů, které vznikají na stacionárních spalovacích zařízeních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Uvést požadavky na shromažďovací prostředky a místa pro pevné odpady ze zařízení na ochranu ovzduší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Uvést důvody pro separované shromažďování popílku, strusky a škváry ze spalovacího zařízení</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Uvést důvody, které znemožňují využití pevných odpadů ze stacionárních spalovacích zařízení</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Ústní ověření</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Popsat s využitím modelového dokumentu náležitosti provozní evidence stacionárního zdroje znečištění</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Popsat s využitím modelového dokumentu náležitosti provozního řádu stacionárního zdroje znečištění</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Uvést tři příklady událostí, které by měly být zaznamenávány do provozního deníku zařízení</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Ústní ověření</w:t>
      </w:r>
    </w:p>
    <w:p>
      <w:pPr>
        <w:pStyle w:val="P32"/>
        <w:framePr w:w="10710" w:h="248" w:hRule="exact" w:wrap="none" w:vAnchor="page" w:hAnchor="margin" w:x="28" w:y="144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nejznámější hořlavé prachy, které mohou s plynem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příklady zdravotních rizik z hlediska bezpečnosti na pracovišti a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budet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Odlučování znečišťujících látek z ovzduší</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1"/>
        <w:framePr w:w="10766" w:h="69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nejméně pěti vzorků nejčastěji používaných materiálů, které slouží jako filtrační materiály pro odstranění tuhých částic.</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Odlučování znečišťujících látek z ovzduší</w:t>
      </w:r>
      <w:r>
        <w:rPr>
          <w:rFonts w:ascii="Arial" w:cs="Arial" w:hAnsi="Arial" w:eastAsia="Arial"/>
          <w:b w:val="0"/>
          <w:i w:val="0"/>
          <w:caps w:val="0"/>
          <w:strike w:val="0"/>
          <w:noProof w:val="0"/>
          <w:vanish w:val="0"/>
          <w:color w:val="auto"/>
          <w:sz w:val="20"/>
          <w:u w:val="none"/>
          <w:shd w:val="clear" w:color="auto" w:fill="auto"/>
          <w:vertAlign w:val="baseline"/>
          <w:lang/>
        </w:rPr>
        <w:t>, kritérium e)</w:t>
      </w:r>
    </w:p>
    <w:p>
      <w:pPr>
        <w:keepNext w:val="0"/>
        <w:keepLines w:val="1"/>
        <w:framePr w:w="10766" w:h="69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nejméně pěti vzorků nejčastěji používaných materiálů, které slouží jako adsorbéry plynných emisí.</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bezpečnostních předpisů na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692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osobních ochranných pracovních prostředků.</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podle orientace uchazeče zpřesnit zaměření zkoušky na vybrané (určené) technologie ochrany ovzduší.</w:t>
      </w:r>
    </w:p>
    <w:p>
      <w:pPr>
        <w:keepNext w:val="0"/>
        <w:keepLines w:val="0"/>
        <w:framePr w:w="10766" w:h="6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982"/>
        <w:rPr>
          <w:rStyle w:val="C3"/>
          <w:rtl w:val="0"/>
        </w:rPr>
      </w:pPr>
    </w:p>
    <w:p>
      <w:pPr>
        <w:pStyle w:val="P35"/>
        <w:framePr w:w="10710" w:h="340" w:hRule="exact" w:wrap="none" w:vAnchor="page" w:hAnchor="margin" w:x="28" w:y="9982"/>
        <w:rPr>
          <w:rStyle w:val="C25"/>
          <w:rtl w:val="0"/>
        </w:rPr>
      </w:pPr>
      <w:r>
        <w:rPr>
          <w:rStyle w:val="C25"/>
          <w:rtl w:val="0"/>
        </w:rPr>
        <w:t>Výsledné hodnocení</w:t>
      </w:r>
    </w:p>
    <w:p>
      <w:pPr>
        <w:keepNext w:val="0"/>
        <w:keepLines w:val="0"/>
        <w:framePr w:w="10766" w:h="1497" w:hRule="exact" w:wrap="none" w:vAnchor="page" w:hAnchor="margin" w:x="0" w:y="10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047"/>
        <w:rPr>
          <w:rStyle w:val="C3"/>
          <w:rtl w:val="0"/>
        </w:rPr>
      </w:pPr>
    </w:p>
    <w:p>
      <w:pPr>
        <w:pStyle w:val="P35"/>
        <w:framePr w:w="10710" w:h="340" w:hRule="exact" w:wrap="none" w:vAnchor="page" w:hAnchor="margin" w:x="28" w:y="12047"/>
        <w:rPr>
          <w:rStyle w:val="C25"/>
          <w:rtl w:val="0"/>
        </w:rPr>
      </w:pPr>
      <w:r>
        <w:rPr>
          <w:rStyle w:val="C25"/>
          <w:rtl w:val="0"/>
        </w:rPr>
        <w:t>Počet zkoušejících</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techniku prostředí nebo průmyslovou ekologii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1"/>
        <w:framePr w:w="10766" w:h="849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 zařízení pro ochranu ovzduší a střední vzdělání s maturitní zkouškou a alespoň 5 let odborné praxe v zařízení pro ochranu ovzduší ve výrobních zařízeních nebo 5 let pedagogické nebo lektorské činnosti vykonávané souběžně s činností v zařízení pro ochranu ovzduší ve výrobních zařízeních, z toho minimálně jeden rok v období posledních dvou let před podáním žádosti o udělení autorizace.</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k zařízení na ochranu ovzduší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prostředků</w:t>
      </w:r>
    </w:p>
    <w:p>
      <w:pPr>
        <w:keepNext w:val="0"/>
        <w:keepLines w:val="1"/>
        <w:framePr w:w="10766" w:h="465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3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pro vykonání zkoušky</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ovzduší, 1.8.2026 10:53:18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066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1BC6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39D7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A6A1F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6333FA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366D51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