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4D9FA9" Type="http://schemas.openxmlformats.org/officeDocument/2006/relationships/officeDocument" Target="/word/document.xml" /><Relationship Id="coreR734D9FA9" Type="http://schemas.openxmlformats.org/package/2006/relationships/metadata/core-properties" Target="/docProps/core.xml" /><Relationship Id="customR734D9F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podvozkových systémů osobních automobilů (kód: 23-100-H)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opravář motorových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podvozkových systémů osobních automobilů, 20.10.2026 6:43:45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