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EFC5FB" Type="http://schemas.openxmlformats.org/officeDocument/2006/relationships/officeDocument" Target="/word/document.xml" /><Relationship Id="coreR48EFC5FB" Type="http://schemas.openxmlformats.org/package/2006/relationships/metadata/core-properties" Target="/docProps/core.xml" /><Relationship Id="customR48EFC5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převodů osobních automobilů (kód: 23-101-H)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způsobech přenosu točivého momentu z motoru do převodovky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uspořádání, funkci a ovládání převodovek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uspořádání a funkci převodů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Pravidelná kontrola a údržba kinematického řetězce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převodů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Diagnostika, oprava a seřízení ovládacích mechanismů převodů osobních automobilů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dílů přenosu točivého momentu z motoru do převodovky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ovládacího mechanizmu spojky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hnacích hřídelí a kloubů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převodů osobních automobilů, 20.10.2026 8:52:15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https://www.nsp.cz/jednotka-prace/mechanik-osobnich-vozidel#zdravotni-zpusobilost).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„B“.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technickou dokumentací osobních vozidel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jedná se o díl převodového ústrojí osobního automobilu.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základech elektrotechniky,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elektrická a elektronická schémata určí u konkrétního osobního vozidla autorizovaná osoba např. řízení automatické převodovky, atd.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Pravidelná kontrola a údržba kinematického řetězce osobních automobilů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jedná se o rozsah běžné pravidelné servisní prohlídky osobního automobilu.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převodů osobních automobilů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převodovka je vymontována z vozidla - demontáž, diagnostika, oprava a montáž mechanických částí (ložisko, synchronizační spojka); 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rozvodovka s kuželovým soukolím vymontována z vozidla.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dílů přenosu točivého momentu z motoru do převodovky osobních automobilů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b), c) motor s převodovkou je demontován z vozidla.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převodů osobních automobilů, 20.10.2026 8:52:15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převodů osobních automobilů, 20.10.2026 8:52:15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3F1C4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