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7E9B5F" Type="http://schemas.openxmlformats.org/officeDocument/2006/relationships/officeDocument" Target="/word/document.xml" /><Relationship Id="coreR287E9B5F" Type="http://schemas.openxmlformats.org/package/2006/relationships/metadata/core-properties" Target="/docProps/core.xml" /><Relationship Id="customR287E9B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hnacích agregátů osobních automobilů (kód: 23-102-H)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osobních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osobních automobilů, 11.9.2026 19:31:42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Neratovice, Školní 664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Školní 664, 27711 Neratovice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odborná škola lesnická a strojírenská Šternberk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Opavská 55/8, 78501 Šternberk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obchodu, služeb a řemesel a Jazyková škola s právem státní jazykové zkoušky, Tábor, Bydlinského 2474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Bydlinského 2474/1, 39002 Tábor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osobních automobilů, 11.9.2026 19:31:42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