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8848D6" Type="http://schemas.openxmlformats.org/officeDocument/2006/relationships/officeDocument" Target="/word/document.xml" /><Relationship Id="coreR578848D6" Type="http://schemas.openxmlformats.org/package/2006/relationships/metadata/core-properties" Target="/docProps/core.xml" /><Relationship Id="customR578848D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hnacích agregátů osobních automobilů (kód: 23-102-H)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osobních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základních elektrotechnických a elektronických veličin prvků kabeláže osobních vozidel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vznětových a zážehových motorů osobních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konstrukci příslušenství vznětových a zážehových motorů osobních vozidel</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systémech pro snižování emisí vznětových a zážehových motorů osobních vozidel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pravidelné údržby hnacích agregátů osobních vozidel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a oprava mechanických částí vznětových a zážehových motorů osobních vozidel</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Diagnostika a oprava řízení a příslušenství motoru osobních vozidel</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a oprava systémů pro snižování emisí osobních vozidel</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29.09.2017 do: 18.10.2021</w:t>
      </w:r>
    </w:p>
    <w:p>
      <w:pPr>
        <w:pStyle w:val="P21"/>
        <w:framePr w:w="7654" w:h="331" w:hRule="exact" w:wrap="none" w:vAnchor="page" w:hAnchor="margin" w:x="28" w:y="15940"/>
        <w:rPr>
          <w:rStyle w:val="C16"/>
          <w:rtl w:val="0"/>
        </w:rPr>
      </w:pPr>
      <w:r>
        <w:rPr>
          <w:rStyle w:val="C16"/>
          <w:rtl w:val="0"/>
        </w:rPr>
        <w:t>Mechanik hnacích agregátů osobních automobilů, 20.8.2026 20:19:35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osobních vozidel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osobních vozidel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Práce s technickou dokumentací osobních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Vyhledat v příručkách pro opravy (elektronické nebo tištěné podobě), způsob opravy a parametry seřízení dílu nebo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katalogu (elektronické nebo tištěné podobě)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Vyhledat v systému aktualizace technické dokumentace poslední platnou verzi pro konstrukční skupinu a typ vozidla, určenou autorizovanou osobou</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Měření základních elektrotechnických a elektronických veličin prvků kabeláže osobních vozidel</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Písemné ověření</w:t>
      </w:r>
    </w:p>
    <w:p>
      <w:pPr>
        <w:pStyle w:val="P12"/>
        <w:framePr w:w="6710" w:h="376" w:hRule="exact" w:wrap="none" w:vAnchor="page" w:hAnchor="margin" w:x="45" w:y="11335"/>
        <w:rPr>
          <w:rStyle w:val="C3"/>
          <w:rtl w:val="0"/>
        </w:rPr>
      </w:pPr>
    </w:p>
    <w:p>
      <w:pPr>
        <w:pStyle w:val="P13"/>
        <w:framePr w:w="6658" w:h="249" w:hRule="exact" w:wrap="none" w:vAnchor="page" w:hAnchor="margin" w:x="71" w:y="11391"/>
        <w:rPr>
          <w:rStyle w:val="C11"/>
          <w:rtl w:val="0"/>
        </w:rPr>
      </w:pPr>
      <w:r>
        <w:rPr>
          <w:rStyle w:val="C11"/>
          <w:rtl w:val="0"/>
        </w:rPr>
        <w:t>c) Číst elektrická schémata včetně schémat kabeláže a logických diagramů</w:t>
      </w:r>
    </w:p>
    <w:p>
      <w:pPr>
        <w:pStyle w:val="P28"/>
        <w:framePr w:w="3921" w:h="376" w:hRule="exact" w:wrap="none" w:vAnchor="page" w:hAnchor="margin" w:x="6800" w:y="11335"/>
        <w:rPr>
          <w:rStyle w:val="C3"/>
          <w:rtl w:val="0"/>
        </w:rPr>
      </w:pPr>
    </w:p>
    <w:p>
      <w:pPr>
        <w:pStyle w:val="P29"/>
        <w:framePr w:w="3839" w:h="249" w:hRule="exact" w:wrap="none" w:vAnchor="page" w:hAnchor="margin" w:x="6856" w:y="11391"/>
        <w:rPr>
          <w:rStyle w:val="C21"/>
          <w:rtl w:val="0"/>
        </w:rPr>
      </w:pPr>
      <w:r>
        <w:rPr>
          <w:rStyle w:val="C21"/>
          <w:rtl w:val="0"/>
        </w:rPr>
        <w:t>Praktické předvedení a ústní ověření</w:t>
      </w:r>
    </w:p>
    <w:p>
      <w:pPr>
        <w:pStyle w:val="P16"/>
        <w:framePr w:w="6710" w:h="376" w:hRule="exact" w:wrap="none" w:vAnchor="page" w:hAnchor="margin" w:x="45" w:y="11712"/>
        <w:rPr>
          <w:rStyle w:val="C3"/>
          <w:rtl w:val="0"/>
        </w:rPr>
      </w:pPr>
    </w:p>
    <w:p>
      <w:pPr>
        <w:pStyle w:val="P17"/>
        <w:framePr w:w="6658" w:h="249" w:hRule="exact" w:wrap="none" w:vAnchor="page" w:hAnchor="margin" w:x="71" w:y="11768"/>
        <w:rPr>
          <w:rStyle w:val="C13"/>
          <w:rtl w:val="0"/>
        </w:rPr>
      </w:pPr>
      <w:r>
        <w:rPr>
          <w:rStyle w:val="C13"/>
          <w:rtl w:val="0"/>
        </w:rPr>
        <w:t>d) Charakterizovat uspořádání hlavních datových vedení</w:t>
      </w:r>
    </w:p>
    <w:p>
      <w:pPr>
        <w:pStyle w:val="P30"/>
        <w:framePr w:w="3921" w:h="376" w:hRule="exact" w:wrap="none" w:vAnchor="page" w:hAnchor="margin" w:x="6800" w:y="11712"/>
        <w:rPr>
          <w:rStyle w:val="C3"/>
          <w:rtl w:val="0"/>
        </w:rPr>
      </w:pPr>
    </w:p>
    <w:p>
      <w:pPr>
        <w:pStyle w:val="P31"/>
        <w:framePr w:w="3839" w:h="249" w:hRule="exact" w:wrap="none" w:vAnchor="page" w:hAnchor="margin" w:x="6856" w:y="11768"/>
        <w:rPr>
          <w:rStyle w:val="C22"/>
          <w:rtl w:val="0"/>
        </w:rPr>
      </w:pPr>
      <w:r>
        <w:rPr>
          <w:rStyle w:val="C22"/>
          <w:rtl w:val="0"/>
        </w:rPr>
        <w:t>Písemné ověření</w:t>
      </w:r>
    </w:p>
    <w:p>
      <w:pPr>
        <w:pStyle w:val="P32"/>
        <w:framePr w:w="10710" w:h="248" w:hRule="exact" w:wrap="none" w:vAnchor="page" w:hAnchor="margin" w:x="28" w:y="12201"/>
        <w:rPr>
          <w:rStyle w:val="C23"/>
          <w:rtl w:val="0"/>
        </w:rPr>
      </w:pPr>
      <w:r>
        <w:rPr>
          <w:rStyle w:val="C23"/>
          <w:rtl w:val="0"/>
        </w:rPr>
        <w:t>Je třeba splnit všechna kritéria.</w:t>
      </w:r>
    </w:p>
    <w:p>
      <w:pPr>
        <w:pStyle w:val="P23"/>
        <w:framePr w:w="10710" w:h="340" w:hRule="exact" w:wrap="none" w:vAnchor="page" w:hAnchor="margin" w:x="28" w:y="12637"/>
        <w:rPr>
          <w:rStyle w:val="C18"/>
          <w:rtl w:val="0"/>
        </w:rPr>
      </w:pPr>
      <w:r>
        <w:rPr>
          <w:rStyle w:val="C18"/>
          <w:rtl w:val="0"/>
        </w:rPr>
        <w:t>Orientace v konstrukci vznětových a zážehových motorů osobních vozidel</w:t>
      </w:r>
    </w:p>
    <w:p>
      <w:pPr>
        <w:pStyle w:val="P24"/>
        <w:framePr w:w="6713" w:h="376" w:hRule="exact" w:wrap="none" w:vAnchor="page" w:hAnchor="margin" w:x="45" w:y="13076"/>
        <w:rPr>
          <w:rStyle w:val="C3"/>
          <w:rtl w:val="0"/>
        </w:rPr>
      </w:pPr>
    </w:p>
    <w:p>
      <w:pPr>
        <w:pStyle w:val="P25"/>
        <w:framePr w:w="6661" w:h="249" w:hRule="exact" w:wrap="none" w:vAnchor="page" w:hAnchor="margin" w:x="71" w:y="13147"/>
        <w:rPr>
          <w:rStyle w:val="C19"/>
          <w:rtl w:val="0"/>
        </w:rPr>
      </w:pPr>
      <w:r>
        <w:rPr>
          <w:rStyle w:val="C19"/>
          <w:rtl w:val="0"/>
        </w:rPr>
        <w:t>Kritéria hodnocení</w:t>
      </w:r>
    </w:p>
    <w:p>
      <w:pPr>
        <w:pStyle w:val="P26"/>
        <w:framePr w:w="3918" w:h="376" w:hRule="exact" w:wrap="none" w:vAnchor="page" w:hAnchor="margin" w:x="6803" w:y="13076"/>
        <w:rPr>
          <w:rStyle w:val="C3"/>
          <w:rtl w:val="0"/>
        </w:rPr>
      </w:pPr>
    </w:p>
    <w:p>
      <w:pPr>
        <w:pStyle w:val="P27"/>
        <w:framePr w:w="3836" w:h="249" w:hRule="exact" w:wrap="none" w:vAnchor="page" w:hAnchor="margin" w:x="6859" w:y="13147"/>
        <w:rPr>
          <w:rStyle w:val="C20"/>
          <w:rtl w:val="0"/>
        </w:rPr>
      </w:pPr>
      <w:r>
        <w:rPr>
          <w:rStyle w:val="C20"/>
          <w:rtl w:val="0"/>
        </w:rPr>
        <w:t>Způsoby ověření</w:t>
      </w:r>
    </w:p>
    <w:p>
      <w:pPr>
        <w:pStyle w:val="P12"/>
        <w:framePr w:w="6710" w:h="376" w:hRule="exact" w:wrap="none" w:vAnchor="page" w:hAnchor="margin" w:x="45" w:y="13452"/>
        <w:rPr>
          <w:rStyle w:val="C3"/>
          <w:rtl w:val="0"/>
        </w:rPr>
      </w:pPr>
    </w:p>
    <w:p>
      <w:pPr>
        <w:pStyle w:val="P13"/>
        <w:framePr w:w="6658" w:h="249" w:hRule="exact" w:wrap="none" w:vAnchor="page" w:hAnchor="margin" w:x="71" w:y="13508"/>
        <w:rPr>
          <w:rStyle w:val="C11"/>
          <w:rtl w:val="0"/>
        </w:rPr>
      </w:pPr>
      <w:r>
        <w:rPr>
          <w:rStyle w:val="C11"/>
          <w:rtl w:val="0"/>
        </w:rPr>
        <w:t>a) Popsat princip činnosti a konstrukci vznětových a zážehových motorů</w:t>
      </w:r>
    </w:p>
    <w:p>
      <w:pPr>
        <w:pStyle w:val="P28"/>
        <w:framePr w:w="3921" w:h="376" w:hRule="exact" w:wrap="none" w:vAnchor="page" w:hAnchor="margin" w:x="6800" w:y="13452"/>
        <w:rPr>
          <w:rStyle w:val="C3"/>
          <w:rtl w:val="0"/>
        </w:rPr>
      </w:pPr>
    </w:p>
    <w:p>
      <w:pPr>
        <w:pStyle w:val="P29"/>
        <w:framePr w:w="3839" w:h="249" w:hRule="exact" w:wrap="none" w:vAnchor="page" w:hAnchor="margin" w:x="6856" w:y="13508"/>
        <w:rPr>
          <w:rStyle w:val="C21"/>
          <w:rtl w:val="0"/>
        </w:rPr>
      </w:pPr>
      <w:r>
        <w:rPr>
          <w:rStyle w:val="C21"/>
          <w:rtl w:val="0"/>
        </w:rPr>
        <w:t>Písemné ověření</w:t>
      </w:r>
    </w:p>
    <w:p>
      <w:pPr>
        <w:pStyle w:val="P16"/>
        <w:framePr w:w="6710" w:h="376" w:hRule="exact" w:wrap="none" w:vAnchor="page" w:hAnchor="margin" w:x="45" w:y="13829"/>
        <w:rPr>
          <w:rStyle w:val="C3"/>
          <w:rtl w:val="0"/>
        </w:rPr>
      </w:pPr>
    </w:p>
    <w:p>
      <w:pPr>
        <w:pStyle w:val="P17"/>
        <w:framePr w:w="6658" w:h="249" w:hRule="exact" w:wrap="none" w:vAnchor="page" w:hAnchor="margin" w:x="71" w:y="13885"/>
        <w:rPr>
          <w:rStyle w:val="C13"/>
          <w:rtl w:val="0"/>
        </w:rPr>
      </w:pPr>
      <w:r>
        <w:rPr>
          <w:rStyle w:val="C13"/>
          <w:rtl w:val="0"/>
        </w:rPr>
        <w:t>b) Popsat pevné části vznětových a zážehových motorů</w:t>
      </w:r>
    </w:p>
    <w:p>
      <w:pPr>
        <w:pStyle w:val="P30"/>
        <w:framePr w:w="3921" w:h="376" w:hRule="exact" w:wrap="none" w:vAnchor="page" w:hAnchor="margin" w:x="6800" w:y="13829"/>
        <w:rPr>
          <w:rStyle w:val="C3"/>
          <w:rtl w:val="0"/>
        </w:rPr>
      </w:pPr>
    </w:p>
    <w:p>
      <w:pPr>
        <w:pStyle w:val="P31"/>
        <w:framePr w:w="3839" w:h="249" w:hRule="exact" w:wrap="none" w:vAnchor="page" w:hAnchor="margin" w:x="6856" w:y="13885"/>
        <w:rPr>
          <w:rStyle w:val="C22"/>
          <w:rtl w:val="0"/>
        </w:rPr>
      </w:pPr>
      <w:r>
        <w:rPr>
          <w:rStyle w:val="C22"/>
          <w:rtl w:val="0"/>
        </w:rPr>
        <w:t>Písemné ověření</w:t>
      </w:r>
    </w:p>
    <w:p>
      <w:pPr>
        <w:pStyle w:val="P12"/>
        <w:framePr w:w="6710" w:h="376" w:hRule="exact" w:wrap="none" w:vAnchor="page" w:hAnchor="margin" w:x="45" w:y="14205"/>
        <w:rPr>
          <w:rStyle w:val="C3"/>
          <w:rtl w:val="0"/>
        </w:rPr>
      </w:pPr>
    </w:p>
    <w:p>
      <w:pPr>
        <w:pStyle w:val="P13"/>
        <w:framePr w:w="6658" w:h="249" w:hRule="exact" w:wrap="none" w:vAnchor="page" w:hAnchor="margin" w:x="71" w:y="14261"/>
        <w:rPr>
          <w:rStyle w:val="C11"/>
          <w:rtl w:val="0"/>
        </w:rPr>
      </w:pPr>
      <w:r>
        <w:rPr>
          <w:rStyle w:val="C11"/>
          <w:rtl w:val="0"/>
        </w:rPr>
        <w:t>c) Popsat pohyblivé části vznětových a zážehových motorů</w:t>
      </w:r>
    </w:p>
    <w:p>
      <w:pPr>
        <w:pStyle w:val="P28"/>
        <w:framePr w:w="3921" w:h="376" w:hRule="exact" w:wrap="none" w:vAnchor="page" w:hAnchor="margin" w:x="6800" w:y="14205"/>
        <w:rPr>
          <w:rStyle w:val="C3"/>
          <w:rtl w:val="0"/>
        </w:rPr>
      </w:pPr>
    </w:p>
    <w:p>
      <w:pPr>
        <w:pStyle w:val="P29"/>
        <w:framePr w:w="3839" w:h="249" w:hRule="exact" w:wrap="none" w:vAnchor="page" w:hAnchor="margin" w:x="6856" w:y="14261"/>
        <w:rPr>
          <w:rStyle w:val="C21"/>
          <w:rtl w:val="0"/>
        </w:rPr>
      </w:pPr>
      <w:r>
        <w:rPr>
          <w:rStyle w:val="C21"/>
          <w:rtl w:val="0"/>
        </w:rPr>
        <w:t>Písemné ověření</w:t>
      </w:r>
    </w:p>
    <w:p>
      <w:pPr>
        <w:pStyle w:val="P32"/>
        <w:framePr w:w="10710" w:h="248" w:hRule="exact" w:wrap="none" w:vAnchor="page" w:hAnchor="margin" w:x="28" w:y="146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hnacích agregátů osobních automobilů, 20.8.2026 20:19:35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příslušenství vznětových a zážehových motorů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mazací a chladicí soustavu vznětového a zážehového motoru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systémy přívodu vzduchu do motoru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palivovou soustavu vznětového a zážehového motoru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systémy řízení zážehového motoru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systémy řízení vznětového motoru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výfukovou soustavu vznětového a zážehového motoru</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Písemné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Orientace v systémech pro snižování emisí vznětových a zážehových motorů osobních vozidel</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Popsat důvody zavádění systémů pro snižování emisí</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Písemné ověření</w:t>
      </w:r>
    </w:p>
    <w:p>
      <w:pPr>
        <w:pStyle w:val="P16"/>
        <w:framePr w:w="6710" w:h="607" w:hRule="exact" w:wrap="none" w:vAnchor="page" w:hAnchor="margin" w:x="45" w:y="6968"/>
        <w:rPr>
          <w:rStyle w:val="C3"/>
          <w:rtl w:val="0"/>
        </w:rPr>
      </w:pPr>
    </w:p>
    <w:p>
      <w:pPr>
        <w:pStyle w:val="P17"/>
        <w:framePr w:w="6658" w:h="480" w:hRule="exact" w:wrap="none" w:vAnchor="page" w:hAnchor="margin" w:x="71" w:y="7024"/>
        <w:rPr>
          <w:rStyle w:val="C13"/>
          <w:rtl w:val="0"/>
        </w:rPr>
      </w:pPr>
      <w:r>
        <w:rPr>
          <w:rStyle w:val="C13"/>
          <w:rtl w:val="0"/>
        </w:rPr>
        <w:t>b) Orientovat se v jednotlivých druzích a principech činnosti systémů pro snižování emisí u vznětových a zážehových motorů</w:t>
      </w:r>
    </w:p>
    <w:p>
      <w:pPr>
        <w:pStyle w:val="P30"/>
        <w:framePr w:w="3921" w:h="607" w:hRule="exact" w:wrap="none" w:vAnchor="page" w:hAnchor="margin" w:x="6800" w:y="6968"/>
        <w:rPr>
          <w:rStyle w:val="C3"/>
          <w:rtl w:val="0"/>
        </w:rPr>
      </w:pPr>
    </w:p>
    <w:p>
      <w:pPr>
        <w:pStyle w:val="P31"/>
        <w:framePr w:w="3839" w:h="480" w:hRule="exact" w:wrap="none" w:vAnchor="page" w:hAnchor="margin" w:x="6856" w:y="7024"/>
        <w:rPr>
          <w:rStyle w:val="C22"/>
          <w:rtl w:val="0"/>
        </w:rPr>
      </w:pPr>
      <w:r>
        <w:rPr>
          <w:rStyle w:val="C22"/>
          <w:rtl w:val="0"/>
        </w:rPr>
        <w:t>Písemné ověření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Popsat vazby systémů pro snižování emisí na řízení motoru</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Písemné ověření</w:t>
      </w:r>
    </w:p>
    <w:p>
      <w:pPr>
        <w:pStyle w:val="P32"/>
        <w:framePr w:w="10710" w:h="248" w:hRule="exact" w:wrap="none" w:vAnchor="page" w:hAnchor="margin" w:x="28" w:y="8064"/>
        <w:rPr>
          <w:rStyle w:val="C23"/>
          <w:rtl w:val="0"/>
        </w:rPr>
      </w:pPr>
      <w:r>
        <w:rPr>
          <w:rStyle w:val="C23"/>
          <w:rtl w:val="0"/>
        </w:rPr>
        <w:t>Je třeba splnit všechna kritéria.</w:t>
      </w:r>
    </w:p>
    <w:p>
      <w:pPr>
        <w:pStyle w:val="P23"/>
        <w:framePr w:w="10710" w:h="340" w:hRule="exact" w:wrap="none" w:vAnchor="page" w:hAnchor="margin" w:x="28" w:y="8500"/>
        <w:rPr>
          <w:rStyle w:val="C18"/>
          <w:rtl w:val="0"/>
        </w:rPr>
      </w:pPr>
      <w:r>
        <w:rPr>
          <w:rStyle w:val="C18"/>
          <w:rtl w:val="0"/>
        </w:rPr>
        <w:t>Provádění pravidelné údržby hnacích agregátů osobních vozidel</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607" w:hRule="exact" w:wrap="none" w:vAnchor="page" w:hAnchor="margin" w:x="45" w:y="9316"/>
        <w:rPr>
          <w:rStyle w:val="C3"/>
          <w:rtl w:val="0"/>
        </w:rPr>
      </w:pPr>
    </w:p>
    <w:p>
      <w:pPr>
        <w:pStyle w:val="P13"/>
        <w:framePr w:w="6658" w:h="480" w:hRule="exact" w:wrap="none" w:vAnchor="page" w:hAnchor="margin" w:x="71" w:y="9372"/>
        <w:rPr>
          <w:rStyle w:val="C11"/>
          <w:rtl w:val="0"/>
        </w:rPr>
      </w:pPr>
      <w:r>
        <w:rPr>
          <w:rStyle w:val="C11"/>
          <w:rtl w:val="0"/>
        </w:rPr>
        <w:t>a) Vyhledat v technické dokumentaci rozsah servisní prohlídky určený autorizovanou osobou</w:t>
      </w:r>
    </w:p>
    <w:p>
      <w:pPr>
        <w:pStyle w:val="P28"/>
        <w:framePr w:w="3921" w:h="607" w:hRule="exact" w:wrap="none" w:vAnchor="page" w:hAnchor="margin" w:x="6800" w:y="9316"/>
        <w:rPr>
          <w:rStyle w:val="C3"/>
          <w:rtl w:val="0"/>
        </w:rPr>
      </w:pPr>
    </w:p>
    <w:p>
      <w:pPr>
        <w:pStyle w:val="P29"/>
        <w:framePr w:w="3839" w:h="480" w:hRule="exact" w:wrap="none" w:vAnchor="page" w:hAnchor="margin" w:x="6856" w:y="9372"/>
        <w:rPr>
          <w:rStyle w:val="C21"/>
          <w:rtl w:val="0"/>
        </w:rPr>
      </w:pPr>
      <w:r>
        <w:rPr>
          <w:rStyle w:val="C21"/>
          <w:rtl w:val="0"/>
        </w:rPr>
        <w:t>Praktické předvedení a ústní ověření</w:t>
      </w:r>
    </w:p>
    <w:p>
      <w:pPr>
        <w:pStyle w:val="P16"/>
        <w:framePr w:w="6710" w:h="607" w:hRule="exact" w:wrap="none" w:vAnchor="page" w:hAnchor="margin" w:x="45" w:y="9922"/>
        <w:rPr>
          <w:rStyle w:val="C3"/>
          <w:rtl w:val="0"/>
        </w:rPr>
      </w:pPr>
    </w:p>
    <w:p>
      <w:pPr>
        <w:pStyle w:val="P17"/>
        <w:framePr w:w="6658" w:h="480" w:hRule="exact" w:wrap="none" w:vAnchor="page" w:hAnchor="margin" w:x="71" w:y="9978"/>
        <w:rPr>
          <w:rStyle w:val="C13"/>
          <w:rtl w:val="0"/>
        </w:rPr>
      </w:pPr>
      <w:r>
        <w:rPr>
          <w:rStyle w:val="C13"/>
          <w:rtl w:val="0"/>
        </w:rPr>
        <w:t>b) Provést úkony servisní prohlídky hnacích agregátů se zaměřením na přívod vzduchu, palivovou, mazací a chladicí soustavu</w:t>
      </w:r>
    </w:p>
    <w:p>
      <w:pPr>
        <w:pStyle w:val="P30"/>
        <w:framePr w:w="3921" w:h="607" w:hRule="exact" w:wrap="none" w:vAnchor="page" w:hAnchor="margin" w:x="6800" w:y="9922"/>
        <w:rPr>
          <w:rStyle w:val="C3"/>
          <w:rtl w:val="0"/>
        </w:rPr>
      </w:pPr>
    </w:p>
    <w:p>
      <w:pPr>
        <w:pStyle w:val="P31"/>
        <w:framePr w:w="3839" w:h="480" w:hRule="exact" w:wrap="none" w:vAnchor="page" w:hAnchor="margin" w:x="6856" w:y="9978"/>
        <w:rPr>
          <w:rStyle w:val="C22"/>
          <w:rtl w:val="0"/>
        </w:rPr>
      </w:pPr>
      <w:r>
        <w:rPr>
          <w:rStyle w:val="C22"/>
          <w:rtl w:val="0"/>
        </w:rPr>
        <w:t>Praktické předvedení a ústní ověření</w:t>
      </w:r>
    </w:p>
    <w:p>
      <w:pPr>
        <w:pStyle w:val="P12"/>
        <w:framePr w:w="6710" w:h="607" w:hRule="exact" w:wrap="none" w:vAnchor="page" w:hAnchor="margin" w:x="45" w:y="10529"/>
        <w:rPr>
          <w:rStyle w:val="C3"/>
          <w:rtl w:val="0"/>
        </w:rPr>
      </w:pPr>
    </w:p>
    <w:p>
      <w:pPr>
        <w:pStyle w:val="P13"/>
        <w:framePr w:w="6658" w:h="480" w:hRule="exact" w:wrap="none" w:vAnchor="page" w:hAnchor="margin" w:x="71" w:y="10585"/>
        <w:rPr>
          <w:rStyle w:val="C11"/>
          <w:rtl w:val="0"/>
        </w:rPr>
      </w:pPr>
      <w:r>
        <w:rPr>
          <w:rStyle w:val="C11"/>
          <w:rtl w:val="0"/>
        </w:rPr>
        <w:t>c) Provést základní test řídicí jednotky pomocí sériové diagnostiky u hnacího agregátu</w:t>
      </w:r>
    </w:p>
    <w:p>
      <w:pPr>
        <w:pStyle w:val="P28"/>
        <w:framePr w:w="3921" w:h="607" w:hRule="exact" w:wrap="none" w:vAnchor="page" w:hAnchor="margin" w:x="6800" w:y="10529"/>
        <w:rPr>
          <w:rStyle w:val="C3"/>
          <w:rtl w:val="0"/>
        </w:rPr>
      </w:pPr>
    </w:p>
    <w:p>
      <w:pPr>
        <w:pStyle w:val="P29"/>
        <w:framePr w:w="3839" w:h="480" w:hRule="exact" w:wrap="none" w:vAnchor="page" w:hAnchor="margin" w:x="6856" w:y="10585"/>
        <w:rPr>
          <w:rStyle w:val="C21"/>
          <w:rtl w:val="0"/>
        </w:rPr>
      </w:pPr>
      <w:r>
        <w:rPr>
          <w:rStyle w:val="C21"/>
          <w:rtl w:val="0"/>
        </w:rPr>
        <w:t>Praktické předvedení a ústní ověření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d) Zaznamenat servisní prohlídku do dokumentace vozidla</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 a ústní ověření</w:t>
      </w:r>
    </w:p>
    <w:p>
      <w:pPr>
        <w:pStyle w:val="P32"/>
        <w:framePr w:w="10710" w:h="248" w:hRule="exact" w:wrap="none" w:vAnchor="page" w:hAnchor="margin" w:x="28" w:y="11626"/>
        <w:rPr>
          <w:rStyle w:val="C23"/>
          <w:rtl w:val="0"/>
        </w:rPr>
      </w:pPr>
      <w:r>
        <w:rPr>
          <w:rStyle w:val="C23"/>
          <w:rtl w:val="0"/>
        </w:rPr>
        <w:t>Je třeba splnit všechna kritéria.</w:t>
      </w:r>
    </w:p>
    <w:p>
      <w:pPr>
        <w:pStyle w:val="P23"/>
        <w:framePr w:w="10710" w:h="340" w:hRule="exact" w:wrap="none" w:vAnchor="page" w:hAnchor="margin" w:x="28" w:y="12061"/>
        <w:rPr>
          <w:rStyle w:val="C18"/>
          <w:rtl w:val="0"/>
        </w:rPr>
      </w:pPr>
      <w:r>
        <w:rPr>
          <w:rStyle w:val="C18"/>
          <w:rtl w:val="0"/>
        </w:rPr>
        <w:t>Diagnostika a oprava mechanických částí vznětových a zážehových motorů osobních vozidel</w:t>
      </w:r>
    </w:p>
    <w:p>
      <w:pPr>
        <w:pStyle w:val="P24"/>
        <w:framePr w:w="6713" w:h="376" w:hRule="exact" w:wrap="none" w:vAnchor="page" w:hAnchor="margin" w:x="45" w:y="12501"/>
        <w:rPr>
          <w:rStyle w:val="C3"/>
          <w:rtl w:val="0"/>
        </w:rPr>
      </w:pPr>
    </w:p>
    <w:p>
      <w:pPr>
        <w:pStyle w:val="P25"/>
        <w:framePr w:w="6661" w:h="249" w:hRule="exact" w:wrap="none" w:vAnchor="page" w:hAnchor="margin" w:x="71" w:y="12572"/>
        <w:rPr>
          <w:rStyle w:val="C19"/>
          <w:rtl w:val="0"/>
        </w:rPr>
      </w:pPr>
      <w:r>
        <w:rPr>
          <w:rStyle w:val="C19"/>
          <w:rtl w:val="0"/>
        </w:rPr>
        <w:t>Kritéria hodnocení</w:t>
      </w:r>
    </w:p>
    <w:p>
      <w:pPr>
        <w:pStyle w:val="P26"/>
        <w:framePr w:w="3918" w:h="376" w:hRule="exact" w:wrap="none" w:vAnchor="page" w:hAnchor="margin" w:x="6803" w:y="12501"/>
        <w:rPr>
          <w:rStyle w:val="C3"/>
          <w:rtl w:val="0"/>
        </w:rPr>
      </w:pPr>
    </w:p>
    <w:p>
      <w:pPr>
        <w:pStyle w:val="P27"/>
        <w:framePr w:w="3836" w:h="249" w:hRule="exact" w:wrap="none" w:vAnchor="page" w:hAnchor="margin" w:x="6859" w:y="12572"/>
        <w:rPr>
          <w:rStyle w:val="C20"/>
          <w:rtl w:val="0"/>
        </w:rPr>
      </w:pPr>
      <w:r>
        <w:rPr>
          <w:rStyle w:val="C20"/>
          <w:rtl w:val="0"/>
        </w:rPr>
        <w:t>Způsoby ověření</w:t>
      </w:r>
    </w:p>
    <w:p>
      <w:pPr>
        <w:pStyle w:val="P12"/>
        <w:framePr w:w="6710" w:h="376" w:hRule="exact" w:wrap="none" w:vAnchor="page" w:hAnchor="margin" w:x="45" w:y="12877"/>
        <w:rPr>
          <w:rStyle w:val="C3"/>
          <w:rtl w:val="0"/>
        </w:rPr>
      </w:pPr>
    </w:p>
    <w:p>
      <w:pPr>
        <w:pStyle w:val="P13"/>
        <w:framePr w:w="6658" w:h="249" w:hRule="exact" w:wrap="none" w:vAnchor="page" w:hAnchor="margin" w:x="71" w:y="12933"/>
        <w:rPr>
          <w:rStyle w:val="C11"/>
          <w:rtl w:val="0"/>
        </w:rPr>
      </w:pPr>
      <w:r>
        <w:rPr>
          <w:rStyle w:val="C11"/>
          <w:rtl w:val="0"/>
        </w:rPr>
        <w:t>a) Provést kontrolu a vyhodnocení naměřených hodnot kompresních tlaků</w:t>
      </w:r>
    </w:p>
    <w:p>
      <w:pPr>
        <w:pStyle w:val="P28"/>
        <w:framePr w:w="3921" w:h="376" w:hRule="exact" w:wrap="none" w:vAnchor="page" w:hAnchor="margin" w:x="6800" w:y="12877"/>
        <w:rPr>
          <w:rStyle w:val="C3"/>
          <w:rtl w:val="0"/>
        </w:rPr>
      </w:pPr>
    </w:p>
    <w:p>
      <w:pPr>
        <w:pStyle w:val="P29"/>
        <w:framePr w:w="3839" w:h="249" w:hRule="exact" w:wrap="none" w:vAnchor="page" w:hAnchor="margin" w:x="6856" w:y="12933"/>
        <w:rPr>
          <w:rStyle w:val="C21"/>
          <w:rtl w:val="0"/>
        </w:rPr>
      </w:pPr>
      <w:r>
        <w:rPr>
          <w:rStyle w:val="C21"/>
          <w:rtl w:val="0"/>
        </w:rPr>
        <w:t>Praktické předvedení a ústní ověření</w:t>
      </w:r>
    </w:p>
    <w:p>
      <w:pPr>
        <w:pStyle w:val="P16"/>
        <w:framePr w:w="6710" w:h="607" w:hRule="exact" w:wrap="none" w:vAnchor="page" w:hAnchor="margin" w:x="45" w:y="13253"/>
        <w:rPr>
          <w:rStyle w:val="C3"/>
          <w:rtl w:val="0"/>
        </w:rPr>
      </w:pPr>
    </w:p>
    <w:p>
      <w:pPr>
        <w:pStyle w:val="P17"/>
        <w:framePr w:w="6658" w:h="480" w:hRule="exact" w:wrap="none" w:vAnchor="page" w:hAnchor="margin" w:x="71" w:y="13309"/>
        <w:rPr>
          <w:rStyle w:val="C13"/>
          <w:rtl w:val="0"/>
        </w:rPr>
      </w:pPr>
      <w:r>
        <w:rPr>
          <w:rStyle w:val="C13"/>
          <w:rtl w:val="0"/>
        </w:rPr>
        <w:t>b) Provést demontáž, diagnostiku a montáž pevných i pohyblivých částí spalovacího motoru</w:t>
      </w:r>
    </w:p>
    <w:p>
      <w:pPr>
        <w:pStyle w:val="P30"/>
        <w:framePr w:w="3921" w:h="607" w:hRule="exact" w:wrap="none" w:vAnchor="page" w:hAnchor="margin" w:x="6800" w:y="13253"/>
        <w:rPr>
          <w:rStyle w:val="C3"/>
          <w:rtl w:val="0"/>
        </w:rPr>
      </w:pPr>
    </w:p>
    <w:p>
      <w:pPr>
        <w:pStyle w:val="P31"/>
        <w:framePr w:w="3839" w:h="480" w:hRule="exact" w:wrap="none" w:vAnchor="page" w:hAnchor="margin" w:x="6856" w:y="13309"/>
        <w:rPr>
          <w:rStyle w:val="C22"/>
          <w:rtl w:val="0"/>
        </w:rPr>
      </w:pPr>
      <w:r>
        <w:rPr>
          <w:rStyle w:val="C22"/>
          <w:rtl w:val="0"/>
        </w:rPr>
        <w:t>Praktické předvedení a ústní ověření</w:t>
      </w:r>
    </w:p>
    <w:p>
      <w:pPr>
        <w:pStyle w:val="P12"/>
        <w:framePr w:w="6710" w:h="376" w:hRule="exact" w:wrap="none" w:vAnchor="page" w:hAnchor="margin" w:x="45" w:y="13860"/>
        <w:rPr>
          <w:rStyle w:val="C3"/>
          <w:rtl w:val="0"/>
        </w:rPr>
      </w:pPr>
    </w:p>
    <w:p>
      <w:pPr>
        <w:pStyle w:val="P13"/>
        <w:framePr w:w="6658" w:h="249" w:hRule="exact" w:wrap="none" w:vAnchor="page" w:hAnchor="margin" w:x="71" w:y="13916"/>
        <w:rPr>
          <w:rStyle w:val="C11"/>
          <w:rtl w:val="0"/>
        </w:rPr>
      </w:pPr>
      <w:r>
        <w:rPr>
          <w:rStyle w:val="C11"/>
          <w:rtl w:val="0"/>
        </w:rPr>
        <w:t>c) Provést výměnu rozvodové sady spalovacího motoru</w:t>
      </w:r>
    </w:p>
    <w:p>
      <w:pPr>
        <w:pStyle w:val="P28"/>
        <w:framePr w:w="3921" w:h="376" w:hRule="exact" w:wrap="none" w:vAnchor="page" w:hAnchor="margin" w:x="6800" w:y="13860"/>
        <w:rPr>
          <w:rStyle w:val="C3"/>
          <w:rtl w:val="0"/>
        </w:rPr>
      </w:pPr>
    </w:p>
    <w:p>
      <w:pPr>
        <w:pStyle w:val="P29"/>
        <w:framePr w:w="3839" w:h="249" w:hRule="exact" w:wrap="none" w:vAnchor="page" w:hAnchor="margin" w:x="6856" w:y="13916"/>
        <w:rPr>
          <w:rStyle w:val="C21"/>
          <w:rtl w:val="0"/>
        </w:rPr>
      </w:pPr>
      <w:r>
        <w:rPr>
          <w:rStyle w:val="C21"/>
          <w:rtl w:val="0"/>
        </w:rPr>
        <w:t>Praktické předvedení a ústní ověření</w:t>
      </w:r>
    </w:p>
    <w:p>
      <w:pPr>
        <w:pStyle w:val="P32"/>
        <w:framePr w:w="10710" w:h="248" w:hRule="exact" w:wrap="none" w:vAnchor="page" w:hAnchor="margin" w:x="28" w:y="143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hnacích agregátů osobních automobilů, 20.8.2026 20:19:35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řízení a příslušenství motoru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sériovou i paralelní diagnostiku částí systému řízení zážehového motoru včetně výměny vadné části a analýzy výsledků určených autorizovanou osobou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sériovou i paralelní diagnostiku částí systému řízení vznětového motoru včetně výměny vadné části a analýzy výsledků určených autorizovanou osobou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Provést kontrolu mazací soustavy a výměnu části, určené autorizovanou osobou</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Provést kontrolu a výměnu hlavní části chladicí soustavy včetně odvzdušnění soustavy</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376" w:hRule="exact" w:wrap="none" w:vAnchor="page" w:hAnchor="margin" w:x="45" w:y="5846"/>
        <w:rPr>
          <w:rStyle w:val="C3"/>
          <w:rtl w:val="0"/>
        </w:rPr>
      </w:pPr>
    </w:p>
    <w:p>
      <w:pPr>
        <w:pStyle w:val="P13"/>
        <w:framePr w:w="6658" w:h="249" w:hRule="exact" w:wrap="none" w:vAnchor="page" w:hAnchor="margin" w:x="71" w:y="5902"/>
        <w:rPr>
          <w:rStyle w:val="C11"/>
          <w:rtl w:val="0"/>
        </w:rPr>
      </w:pPr>
      <w:r>
        <w:rPr>
          <w:rStyle w:val="C11"/>
          <w:rtl w:val="0"/>
        </w:rPr>
        <w:t>e) Provést kontrolu funkce a ovládání turbodmychadla včetně kalibrace</w:t>
      </w:r>
    </w:p>
    <w:p>
      <w:pPr>
        <w:pStyle w:val="P28"/>
        <w:framePr w:w="3921" w:h="376" w:hRule="exact" w:wrap="none" w:vAnchor="page" w:hAnchor="margin" w:x="6800" w:y="5846"/>
        <w:rPr>
          <w:rStyle w:val="C3"/>
          <w:rtl w:val="0"/>
        </w:rPr>
      </w:pPr>
    </w:p>
    <w:p>
      <w:pPr>
        <w:pStyle w:val="P29"/>
        <w:framePr w:w="3839" w:h="249" w:hRule="exact" w:wrap="none" w:vAnchor="page" w:hAnchor="margin" w:x="6856" w:y="5902"/>
        <w:rPr>
          <w:rStyle w:val="C21"/>
          <w:rtl w:val="0"/>
        </w:rPr>
      </w:pPr>
      <w:r>
        <w:rPr>
          <w:rStyle w:val="C21"/>
          <w:rtl w:val="0"/>
        </w:rPr>
        <w:t>Praktické předvedení a ústní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Provést kontrolu systému přívodu vzduchu a výměnu části, určené autorizovanou osobou</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Praktické předvedení a ústní ověření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Provést kontrolu a výměnu hlavní části palivové soustavy zážehového motoru určené autorizovanou osobou</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Praktické předvedení a ústní ověření</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h) Provést kontrolu a výměnu hlavní části palivové soustavy vznětového motoru se systémem common rail, určené autorizovanou osobou</w:t>
      </w:r>
    </w:p>
    <w:p>
      <w:pPr>
        <w:pStyle w:val="P30"/>
        <w:framePr w:w="3921" w:h="607" w:hRule="exact" w:wrap="none" w:vAnchor="page" w:hAnchor="margin" w:x="6800" w:y="7435"/>
        <w:rPr>
          <w:rStyle w:val="C3"/>
          <w:rtl w:val="0"/>
        </w:rPr>
      </w:pPr>
    </w:p>
    <w:p>
      <w:pPr>
        <w:pStyle w:val="P31"/>
        <w:framePr w:w="3839" w:h="480" w:hRule="exact" w:wrap="none" w:vAnchor="page" w:hAnchor="margin" w:x="6856" w:y="7491"/>
        <w:rPr>
          <w:rStyle w:val="C22"/>
          <w:rtl w:val="0"/>
        </w:rPr>
      </w:pPr>
      <w:r>
        <w:rPr>
          <w:rStyle w:val="C22"/>
          <w:rtl w:val="0"/>
        </w:rPr>
        <w:t>Praktické předvedení a ústní ověření</w:t>
      </w:r>
    </w:p>
    <w:p>
      <w:pPr>
        <w:pStyle w:val="P32"/>
        <w:framePr w:w="10710" w:h="248" w:hRule="exact" w:wrap="none" w:vAnchor="page" w:hAnchor="margin" w:x="28" w:y="8156"/>
        <w:rPr>
          <w:rStyle w:val="C23"/>
          <w:rtl w:val="0"/>
        </w:rPr>
      </w:pPr>
      <w:r>
        <w:rPr>
          <w:rStyle w:val="C23"/>
          <w:rtl w:val="0"/>
        </w:rPr>
        <w:t>Je třeba splnit všechna kritéria.</w:t>
      </w:r>
    </w:p>
    <w:p>
      <w:pPr>
        <w:pStyle w:val="P23"/>
        <w:framePr w:w="10710" w:h="340" w:hRule="exact" w:wrap="none" w:vAnchor="page" w:hAnchor="margin" w:x="28" w:y="8591"/>
        <w:rPr>
          <w:rStyle w:val="C18"/>
          <w:rtl w:val="0"/>
        </w:rPr>
      </w:pPr>
      <w:r>
        <w:rPr>
          <w:rStyle w:val="C18"/>
          <w:rtl w:val="0"/>
        </w:rPr>
        <w:t>Diagnostika a oprava systémů pro snižování emisí osobních vozidel</w:t>
      </w:r>
    </w:p>
    <w:p>
      <w:pPr>
        <w:pStyle w:val="P24"/>
        <w:framePr w:w="6713" w:h="376" w:hRule="exact" w:wrap="none" w:vAnchor="page" w:hAnchor="margin" w:x="45" w:y="9031"/>
        <w:rPr>
          <w:rStyle w:val="C3"/>
          <w:rtl w:val="0"/>
        </w:rPr>
      </w:pPr>
    </w:p>
    <w:p>
      <w:pPr>
        <w:pStyle w:val="P25"/>
        <w:framePr w:w="6661" w:h="249" w:hRule="exact" w:wrap="none" w:vAnchor="page" w:hAnchor="margin" w:x="71" w:y="9102"/>
        <w:rPr>
          <w:rStyle w:val="C19"/>
          <w:rtl w:val="0"/>
        </w:rPr>
      </w:pPr>
      <w:r>
        <w:rPr>
          <w:rStyle w:val="C19"/>
          <w:rtl w:val="0"/>
        </w:rPr>
        <w:t>Kritéria hodnocení</w:t>
      </w:r>
    </w:p>
    <w:p>
      <w:pPr>
        <w:pStyle w:val="P26"/>
        <w:framePr w:w="3918" w:h="376" w:hRule="exact" w:wrap="none" w:vAnchor="page" w:hAnchor="margin" w:x="6803" w:y="9031"/>
        <w:rPr>
          <w:rStyle w:val="C3"/>
          <w:rtl w:val="0"/>
        </w:rPr>
      </w:pPr>
    </w:p>
    <w:p>
      <w:pPr>
        <w:pStyle w:val="P27"/>
        <w:framePr w:w="3836" w:h="249" w:hRule="exact" w:wrap="none" w:vAnchor="page" w:hAnchor="margin" w:x="6859" w:y="9102"/>
        <w:rPr>
          <w:rStyle w:val="C20"/>
          <w:rtl w:val="0"/>
        </w:rPr>
      </w:pPr>
      <w:r>
        <w:rPr>
          <w:rStyle w:val="C20"/>
          <w:rtl w:val="0"/>
        </w:rPr>
        <w:t>Způsoby ověření</w:t>
      </w:r>
    </w:p>
    <w:p>
      <w:pPr>
        <w:pStyle w:val="P12"/>
        <w:framePr w:w="6710" w:h="607" w:hRule="exact" w:wrap="none" w:vAnchor="page" w:hAnchor="margin" w:x="45" w:y="9407"/>
        <w:rPr>
          <w:rStyle w:val="C3"/>
          <w:rtl w:val="0"/>
        </w:rPr>
      </w:pPr>
    </w:p>
    <w:p>
      <w:pPr>
        <w:pStyle w:val="P13"/>
        <w:framePr w:w="6658" w:h="480" w:hRule="exact" w:wrap="none" w:vAnchor="page" w:hAnchor="margin" w:x="71" w:y="9463"/>
        <w:rPr>
          <w:rStyle w:val="C11"/>
          <w:rtl w:val="0"/>
        </w:rPr>
      </w:pPr>
      <w:r>
        <w:rPr>
          <w:rStyle w:val="C11"/>
          <w:rtl w:val="0"/>
        </w:rPr>
        <w:t>a) Provést diagnostiku a odstranění závady systémů pro snižování škodlivých emisí zážehových motorů včetně analýzy výsledků</w:t>
      </w:r>
    </w:p>
    <w:p>
      <w:pPr>
        <w:pStyle w:val="P28"/>
        <w:framePr w:w="3921" w:h="607" w:hRule="exact" w:wrap="none" w:vAnchor="page" w:hAnchor="margin" w:x="6800" w:y="9407"/>
        <w:rPr>
          <w:rStyle w:val="C3"/>
          <w:rtl w:val="0"/>
        </w:rPr>
      </w:pPr>
    </w:p>
    <w:p>
      <w:pPr>
        <w:pStyle w:val="P29"/>
        <w:framePr w:w="3839" w:h="480" w:hRule="exact" w:wrap="none" w:vAnchor="page" w:hAnchor="margin" w:x="6856" w:y="9463"/>
        <w:rPr>
          <w:rStyle w:val="C21"/>
          <w:rtl w:val="0"/>
        </w:rPr>
      </w:pPr>
      <w:r>
        <w:rPr>
          <w:rStyle w:val="C21"/>
          <w:rtl w:val="0"/>
        </w:rPr>
        <w:t>Praktické předvedení a ústní ověření</w:t>
      </w:r>
    </w:p>
    <w:p>
      <w:pPr>
        <w:pStyle w:val="P16"/>
        <w:framePr w:w="6710" w:h="376" w:hRule="exact" w:wrap="none" w:vAnchor="page" w:hAnchor="margin" w:x="45" w:y="10014"/>
        <w:rPr>
          <w:rStyle w:val="C3"/>
          <w:rtl w:val="0"/>
        </w:rPr>
      </w:pPr>
    </w:p>
    <w:p>
      <w:pPr>
        <w:pStyle w:val="P17"/>
        <w:framePr w:w="6658" w:h="249" w:hRule="exact" w:wrap="none" w:vAnchor="page" w:hAnchor="margin" w:x="71" w:y="10070"/>
        <w:rPr>
          <w:rStyle w:val="C13"/>
          <w:rtl w:val="0"/>
        </w:rPr>
      </w:pPr>
      <w:r>
        <w:rPr>
          <w:rStyle w:val="C13"/>
          <w:rtl w:val="0"/>
        </w:rPr>
        <w:t>b) Provést diagnostiku a odstranění závady start-stop systému</w:t>
      </w:r>
    </w:p>
    <w:p>
      <w:pPr>
        <w:pStyle w:val="P30"/>
        <w:framePr w:w="3921" w:h="376" w:hRule="exact" w:wrap="none" w:vAnchor="page" w:hAnchor="margin" w:x="6800" w:y="10014"/>
        <w:rPr>
          <w:rStyle w:val="C3"/>
          <w:rtl w:val="0"/>
        </w:rPr>
      </w:pPr>
    </w:p>
    <w:p>
      <w:pPr>
        <w:pStyle w:val="P31"/>
        <w:framePr w:w="3839" w:h="249" w:hRule="exact" w:wrap="none" w:vAnchor="page" w:hAnchor="margin" w:x="6856" w:y="10070"/>
        <w:rPr>
          <w:rStyle w:val="C22"/>
          <w:rtl w:val="0"/>
        </w:rPr>
      </w:pPr>
      <w:r>
        <w:rPr>
          <w:rStyle w:val="C22"/>
          <w:rtl w:val="0"/>
        </w:rPr>
        <w:t>Praktické předvedení a ústní ověření</w:t>
      </w:r>
    </w:p>
    <w:p>
      <w:pPr>
        <w:pStyle w:val="P12"/>
        <w:framePr w:w="6710" w:h="607" w:hRule="exact" w:wrap="none" w:vAnchor="page" w:hAnchor="margin" w:x="45" w:y="10390"/>
        <w:rPr>
          <w:rStyle w:val="C3"/>
          <w:rtl w:val="0"/>
        </w:rPr>
      </w:pPr>
    </w:p>
    <w:p>
      <w:pPr>
        <w:pStyle w:val="P13"/>
        <w:framePr w:w="6658" w:h="480" w:hRule="exact" w:wrap="none" w:vAnchor="page" w:hAnchor="margin" w:x="71" w:y="10446"/>
        <w:rPr>
          <w:rStyle w:val="C11"/>
          <w:rtl w:val="0"/>
        </w:rPr>
      </w:pPr>
      <w:r>
        <w:rPr>
          <w:rStyle w:val="C11"/>
          <w:rtl w:val="0"/>
        </w:rPr>
        <w:t>c) Provést diagnostiku a odstranění závady systémů pro snižování škodlivých emisí vznětových motorů včetně analýzy výsledků</w:t>
      </w:r>
    </w:p>
    <w:p>
      <w:pPr>
        <w:pStyle w:val="P28"/>
        <w:framePr w:w="3921" w:h="607" w:hRule="exact" w:wrap="none" w:vAnchor="page" w:hAnchor="margin" w:x="6800" w:y="10390"/>
        <w:rPr>
          <w:rStyle w:val="C3"/>
          <w:rtl w:val="0"/>
        </w:rPr>
      </w:pPr>
    </w:p>
    <w:p>
      <w:pPr>
        <w:pStyle w:val="P29"/>
        <w:framePr w:w="3839" w:h="480" w:hRule="exact" w:wrap="none" w:vAnchor="page" w:hAnchor="margin" w:x="6856" w:y="10446"/>
        <w:rPr>
          <w:rStyle w:val="C21"/>
          <w:rtl w:val="0"/>
        </w:rPr>
      </w:pPr>
      <w:r>
        <w:rPr>
          <w:rStyle w:val="C21"/>
          <w:rtl w:val="0"/>
        </w:rPr>
        <w:t>Praktické předvedení a ústní ověření</w:t>
      </w:r>
    </w:p>
    <w:p>
      <w:pPr>
        <w:pStyle w:val="P32"/>
        <w:framePr w:w="10710" w:h="248" w:hRule="exact" w:wrap="none" w:vAnchor="page" w:hAnchor="margin" w:x="28" w:y="111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hnacích agregátů osobních automobilů, 20.8.2026 20:19:35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4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omezující získání profesní kvalifikace</w:t>
      </w:r>
    </w:p>
    <w:p>
      <w:pPr>
        <w:keepNext w:val="0"/>
        <w:keepLines w:val="1"/>
        <w:framePr w:w="10766" w:h="114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endokrinní onemocnění</w:t>
      </w:r>
    </w:p>
    <w:p>
      <w:pPr>
        <w:keepNext w:val="0"/>
        <w:keepLines w:val="1"/>
        <w:framePr w:w="10766" w:h="114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degenerativní a zánětlivá onemocnění pohybového systému</w:t>
      </w:r>
    </w:p>
    <w:p>
      <w:pPr>
        <w:keepNext w:val="0"/>
        <w:keepLines w:val="1"/>
        <w:framePr w:w="10766" w:h="114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•Nemoci cév a nervů horních končetin</w:t>
      </w:r>
    </w:p>
    <w:p>
      <w:pPr>
        <w:keepNext w:val="0"/>
        <w:keepLines w:val="1"/>
        <w:framePr w:w="10766" w:h="114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endokrinní onemocnění včetně diabetes mellitus</w:t>
      </w:r>
    </w:p>
    <w:p>
      <w:pPr>
        <w:keepNext w:val="0"/>
        <w:keepLines w:val="1"/>
        <w:framePr w:w="10766" w:h="114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vidění</w:t>
      </w:r>
    </w:p>
    <w:p>
      <w:pPr>
        <w:keepNext w:val="0"/>
        <w:keepLines w:val="1"/>
        <w:framePr w:w="10766" w:h="114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páteře</w:t>
      </w:r>
    </w:p>
    <w:p>
      <w:pPr>
        <w:keepNext w:val="0"/>
        <w:keepLines w:val="1"/>
        <w:framePr w:w="10766" w:h="114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pohybového systému omezující práci ve vynucené poloze</w:t>
      </w:r>
    </w:p>
    <w:p>
      <w:pPr>
        <w:keepNext w:val="0"/>
        <w:keepLines w:val="1"/>
        <w:framePr w:w="10766" w:h="114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•Závrať jakékoliv etiologie</w:t>
      </w:r>
    </w:p>
    <w:p>
      <w:pPr>
        <w:keepNext w:val="0"/>
        <w:keepLines w:val="1"/>
        <w:framePr w:w="10766" w:h="114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•Duševní poruchy</w:t>
      </w:r>
    </w:p>
    <w:p>
      <w:pPr>
        <w:keepNext w:val="0"/>
        <w:keepLines w:val="1"/>
        <w:framePr w:w="10766" w:h="114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chování</w:t>
      </w:r>
    </w:p>
    <w:p>
      <w:pPr>
        <w:keepNext w:val="0"/>
        <w:keepLines w:val="1"/>
        <w:framePr w:w="10766" w:h="114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psychosomatická onemocnění</w:t>
      </w:r>
    </w:p>
    <w:p>
      <w:pPr>
        <w:keepNext w:val="0"/>
        <w:keepLines w:val="1"/>
        <w:framePr w:w="10766" w:h="114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•Drogová závislost v anamnéze</w:t>
      </w:r>
    </w:p>
    <w:p>
      <w:pPr>
        <w:keepNext w:val="0"/>
        <w:keepLines w:val="1"/>
        <w:framePr w:w="10766" w:h="114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•Epilepsie a jiná záchvatová onemocnění</w:t>
      </w:r>
    </w:p>
    <w:p>
      <w:pPr>
        <w:keepNext w:val="0"/>
        <w:keepLines w:val="1"/>
        <w:framePr w:w="10766" w:h="114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nervová onemocnění</w:t>
      </w:r>
    </w:p>
    <w:p>
      <w:pPr>
        <w:keepNext w:val="0"/>
        <w:keepLines w:val="1"/>
        <w:framePr w:w="10766" w:h="114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stavy po úrazech či operacích pohybového systému</w:t>
      </w:r>
    </w:p>
    <w:p>
      <w:pPr>
        <w:keepNext w:val="0"/>
        <w:keepLines w:val="1"/>
        <w:framePr w:w="10766" w:h="114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prokrvení končetin</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vylučující získání profesní kvalifikace</w:t>
      </w:r>
    </w:p>
    <w:p>
      <w:pPr>
        <w:keepNext w:val="0"/>
        <w:keepLines w:val="1"/>
        <w:framePr w:w="10766" w:h="1146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•Raynaudův syndrom</w:t>
      </w:r>
    </w:p>
    <w:p>
      <w:pPr>
        <w:keepNext w:val="0"/>
        <w:keepLines w:val="1"/>
        <w:framePr w:w="10766" w:h="1146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cév a nervů horních končetin</w:t>
      </w:r>
    </w:p>
    <w:p>
      <w:pPr>
        <w:keepNext w:val="0"/>
        <w:keepLines w:val="1"/>
        <w:framePr w:w="10766" w:h="1146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závažné poruchy vidění</w:t>
      </w:r>
    </w:p>
    <w:p>
      <w:pPr>
        <w:keepNext w:val="0"/>
        <w:keepLines w:val="1"/>
        <w:framePr w:w="10766" w:h="1146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pohybového systému, znemožňující zátěž páteře a trupu</w:t>
      </w:r>
    </w:p>
    <w:p>
      <w:pPr>
        <w:keepNext w:val="0"/>
        <w:keepLines w:val="1"/>
        <w:framePr w:w="10766" w:h="1146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chronická onemocnění pohybového systému, zamezující práci ve vynucené poloze</w:t>
      </w:r>
    </w:p>
    <w:p>
      <w:pPr>
        <w:keepNext w:val="0"/>
        <w:keepLines w:val="1"/>
        <w:framePr w:w="10766" w:h="1146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•Záchvatovité a kolapsové stavy</w:t>
      </w:r>
    </w:p>
    <w:p>
      <w:pPr>
        <w:keepNext w:val="0"/>
        <w:keepLines w:val="1"/>
        <w:framePr w:w="10766" w:h="1146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duševní poruchy, těžké poruchy chování</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Přesné posouzení zdravotního stavu s následným doporučením nebo nedoporučením výkonu této pozice je možné pouze po konzultaci s lékařem.</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„B“.</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dle dokumentace výrobce vozidla</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dle dokumentace výrobce vozidla</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pravidelné údržby hnacích agregátů osobních automobilů, kritérium c) - vyčtení paměti závad, pravidla pro vymazání paměti závad, nastavení intervalu servisní prohlídky</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Diagnostika a oprava mechanických částí vznětových a zážehových motorů osobních automobilů, kritéria b) a c) - motor demontován z vozidla </w:t>
      </w:r>
    </w:p>
    <w:p>
      <w:pPr>
        <w:pStyle w:val="P21"/>
        <w:framePr w:w="7654" w:h="331" w:hRule="exact" w:wrap="none" w:vAnchor="page" w:hAnchor="margin" w:x="28" w:y="15940"/>
        <w:rPr>
          <w:rStyle w:val="C16"/>
          <w:rtl w:val="0"/>
        </w:rPr>
      </w:pPr>
      <w:r>
        <w:rPr>
          <w:rStyle w:val="C16"/>
          <w:rtl w:val="0"/>
        </w:rPr>
        <w:t>Mechanik hnacích agregátů osobních automobilů, 20.8.2026 20:19:35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121"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nebo řídicích činnostech v oblasti oprav osobních automobilů, odpovídající aktuálnímu obsahu příslušné profesní kvalifikace. </w:t>
      </w:r>
    </w:p>
    <w:p>
      <w:pPr>
        <w:keepNext w:val="0"/>
        <w:keepLines w:val="1"/>
        <w:framePr w:w="10766" w:h="757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oprav osobních automobilů, odpovídající aktuálnímu obsahu příslušné profesní kvalifikace.</w:t>
      </w:r>
    </w:p>
    <w:p>
      <w:pPr>
        <w:keepNext w:val="0"/>
        <w:keepLines w:val="1"/>
        <w:framePr w:w="10766" w:h="757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nebo řídicích činnostech v oblasti oprav osobních automobilů, odpovídající aktuálnímu obsahu příslušné profesní kvalifikace.</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hnacích agregátů osobních automobilů, 20.8.2026 20:19:35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9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vozidel a odpovídají platným bezpečnostním a hygienickým předpisům</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osobní vozidlo se zážehovým motorem a start-stop systémem </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osobní vozidlo se vznětovým motorem se systémem common rail a turbodmychadlem </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samostatné motory osobního vozidla ve stojanu</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řídicích systémů motorů vozidel</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Mechanická měřidla</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Kompresiometr</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určené k provádění kontrolních a servisních úkonů dle technické dokumentace</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Používaná měřidla musí mít platné kalibrační protokoly</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9378"/>
        <w:rPr>
          <w:rStyle w:val="C3"/>
          <w:rtl w:val="0"/>
        </w:rPr>
      </w:pPr>
    </w:p>
    <w:p>
      <w:pPr>
        <w:pStyle w:val="P35"/>
        <w:framePr w:w="10710" w:h="340" w:hRule="exact" w:wrap="none" w:vAnchor="page" w:hAnchor="margin" w:x="28" w:y="9378"/>
        <w:rPr>
          <w:rStyle w:val="C25"/>
          <w:rtl w:val="0"/>
        </w:rPr>
      </w:pPr>
      <w:r>
        <w:rPr>
          <w:rStyle w:val="C25"/>
          <w:rtl w:val="0"/>
        </w:rPr>
        <w:t>Doba přípravy na zkoušku</w:t>
      </w:r>
    </w:p>
    <w:p>
      <w:pPr>
        <w:keepNext w:val="0"/>
        <w:keepLines w:val="0"/>
        <w:framePr w:w="10766" w:h="806" w:hRule="exact" w:wrap="none" w:vAnchor="page" w:hAnchor="margin" w:x="0" w:y="97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50 minut. Do doby přípravy na zkoušku se nezapočítává doba na seznámení uchazeče s pracovištěm a s požadavky BOZP a PO.</w:t>
      </w:r>
    </w:p>
    <w:p>
      <w:pPr>
        <w:pStyle w:val="P33"/>
        <w:framePr w:w="10766" w:h="1146" w:hRule="exact" w:wrap="none" w:vAnchor="page" w:hAnchor="margin" w:x="0" w:y="10751"/>
        <w:rPr>
          <w:rStyle w:val="C3"/>
          <w:rtl w:val="0"/>
        </w:rPr>
      </w:pPr>
    </w:p>
    <w:p>
      <w:pPr>
        <w:pStyle w:val="P35"/>
        <w:framePr w:w="10710" w:h="340" w:hRule="exact" w:wrap="none" w:vAnchor="page" w:hAnchor="margin" w:x="28" w:y="10751"/>
        <w:rPr>
          <w:rStyle w:val="C25"/>
          <w:rtl w:val="0"/>
        </w:rPr>
      </w:pPr>
      <w:r>
        <w:rPr>
          <w:rStyle w:val="C25"/>
          <w:rtl w:val="0"/>
        </w:rPr>
        <w:t>Doba pro vykonání zkoušky</w:t>
      </w:r>
    </w:p>
    <w:p>
      <w:pPr>
        <w:keepNext w:val="0"/>
        <w:keepLines w:val="0"/>
        <w:framePr w:w="10766" w:h="806" w:hRule="exact" w:wrap="none" w:vAnchor="page" w:hAnchor="margin" w:x="0" w:y="11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je rozložena do více dnů.</w:t>
      </w:r>
    </w:p>
    <w:p>
      <w:pPr>
        <w:pStyle w:val="P21"/>
        <w:framePr w:w="7654" w:h="331" w:hRule="exact" w:wrap="none" w:vAnchor="page" w:hAnchor="margin" w:x="28" w:y="15940"/>
        <w:rPr>
          <w:rStyle w:val="C16"/>
          <w:rtl w:val="0"/>
        </w:rPr>
      </w:pPr>
      <w:r>
        <w:rPr>
          <w:rStyle w:val="C16"/>
          <w:rtl w:val="0"/>
        </w:rPr>
        <w:t>Mechanik hnacích agregátů osobních automobilů, 20.8.2026 20:19:35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Renault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Technik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pStyle w:val="P21"/>
        <w:framePr w:w="7654" w:h="331" w:hRule="exact" w:wrap="none" w:vAnchor="page" w:hAnchor="margin" w:x="28" w:y="15940"/>
        <w:rPr>
          <w:rStyle w:val="C16"/>
          <w:rtl w:val="0"/>
        </w:rPr>
      </w:pPr>
      <w:r>
        <w:rPr>
          <w:rStyle w:val="C16"/>
          <w:rtl w:val="0"/>
        </w:rPr>
        <w:t>Mechanik hnacích agregátů osobních automobilů, 20.8.2026 20:19:35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84BE5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5D8499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6FCFE4E"/>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06E74CD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