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6BA486" Type="http://schemas.openxmlformats.org/officeDocument/2006/relationships/officeDocument" Target="/word/document.xml" /><Relationship Id="coreR326BA486" Type="http://schemas.openxmlformats.org/package/2006/relationships/metadata/core-properties" Target="/docProps/core.xml" /><Relationship Id="customR326BA4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příslušenství osobních automobilů, 18.10.2026 16:35:04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18.10.2026 16:35:04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18.10.2026 16:35:04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18.10.2026 16:35:04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18.10.2026 16:35:04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Mechanik/mechanička příslušenství osobních automobilů, 18.10.2026 16:35:04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Mechanik/mechanička příslušenství osobních automobilů + střední vzdělání s maturitní zkouškou a alespoň 5 let odborné praxe v opravárenství automobilů.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příslušenství osobních automobilů, 18.10.2026 16:35:04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příslušenství osobních automobilů, 18.10.2026 16:35:04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Mechanik/mechanička příslušenství osobních automobilů, 18.10.2026 16:35:04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3083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4009E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00BE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