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4B0C90" Type="http://schemas.openxmlformats.org/officeDocument/2006/relationships/officeDocument" Target="/word/document.xml" /><Relationship Id="coreR664B0C90" Type="http://schemas.openxmlformats.org/package/2006/relationships/metadata/core-properties" Target="/docProps/core.xml" /><Relationship Id="customR664B0C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příslušenství osobních automobilů (kód: 23-103-H)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bezpečnostních systémech a zabezpečení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komfortních systémech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ventilace, vytápění a klimatizace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zdrojové a startovací soustavě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zdrojové a startovací soustavy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údržba a oprava ventilace a topení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elektrické instalace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osvětlení a signalizace osobních automobilů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prvků aktivní a pasivní bezpečnosti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Diagnostika a oprava komfortních systémů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Diagnostika a oprava ovládacích a informačních systémů osobních automobilů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Mechanik příslušenství osobních automobilů, 28.9.2026 14:50:55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Orientovat se v uspořádání hlavních typů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28.9.2026 14:50:55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bezpečnostních systémech a zabezpečení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činnosti běžných prvků pasivní bezpečnosti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činnosti běžných prvků aktivní bezpečnosti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systémech čištění skel, dešťového senzoru, vyhřívání skel, osvětlení a signalizace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systémech zabezpečení vozidla proti krádeži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komfortních systémech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prvky a funkci komfortní výbavy zajišťující pohodlí posádky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Orientovat se v multimediálních, zobrazovacích a komunikačních systémech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Orientovat se v dalších prvcích a funkcích komfortní výbavy osobních automobilů určených autorizovanou osobou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varianty stahování bočních oken, ovládání střešního okna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Orientace v systémech ventilace, vytápění a klimatizace osobních automobilů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Orientovat se v systémech přívodu čerstvého vzduchu do kabiny osobních automobilů</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Orientovat se v systému klimatizace osobních automobilů, popsat činnost a charakterizovat jednotlivé komponenty</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Orientovat se v systémech závislého a nezávislého topení osobních automobilů</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Písemné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Orientace ve zdrojové a startovací soustavě osobních automobilů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a) Popsat základní typy zdrojových soustav osobních automobilů a princip jejich činnosti</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Písemné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b) Popsat princip činnosti startéru osobních automobilů, princip činnosti systému Start-Stop</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Písemné ověření</w:t>
      </w:r>
    </w:p>
    <w:p>
      <w:pPr>
        <w:pStyle w:val="P32"/>
        <w:framePr w:w="10710" w:h="248" w:hRule="exact" w:wrap="none" w:vAnchor="page" w:hAnchor="margin" w:x="28" w:y="14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příslušenství osobních automobilů, 28.9.2026 14:50:55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zdrojové a startovací soustavy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zdrojové soustavy, určit příčinu závady, následně ji odstranit a překontrolovat soustavu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startovací soustavy, určit příčinu závady, následně ji odstranit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test akumulátoru, určit jeho aktuální stav</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nastavení všech palubních systémů vozidla po výměně akumulátoru či jeho odpojení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údržba a oprava ventilace a topení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pravidelnou údržbu systému topení, ventilace a chladicího okruhu klimatizace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diagnostiku systému topení a ventilace včetně odstranění zjištěných závad</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Provést diagnostiku chladicího okruhu klimatizace</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Diagnostika a oprava elektrické instalace osobních automobilů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diagnostiku elektrické instalace osobního automobilu, určit příčinu závady a následně ji odstranit</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Provést diagnostiku funkce blokace startování osobního automobilu, určit příčinu závady a následně ji odstranit</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3"/>
        <w:framePr w:w="10710" w:h="340" w:hRule="exact" w:wrap="none" w:vAnchor="page" w:hAnchor="margin" w:x="28" w:y="11248"/>
        <w:rPr>
          <w:rStyle w:val="C18"/>
          <w:rtl w:val="0"/>
        </w:rPr>
      </w:pPr>
      <w:r>
        <w:rPr>
          <w:rStyle w:val="C18"/>
          <w:rtl w:val="0"/>
        </w:rPr>
        <w:t>Diagnostika a oprava osvětlení a signalizace osobních automobilů</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Provést diagnostiku vnějšího osvětlení osobního automobilu včetně systémů regulace sklonu světlometů, odstranění zjištěných závad</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 xml:space="preserve">b) Připravit osobní automobil k seřízení předních světlometů a provést seřízení předních světlometů  pomocí regloskopu</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Praktické předvedení a ústní ověření</w:t>
      </w:r>
    </w:p>
    <w:p>
      <w:pPr>
        <w:pStyle w:val="P12"/>
        <w:framePr w:w="6710" w:h="607" w:hRule="exact" w:wrap="none" w:vAnchor="page" w:hAnchor="margin" w:x="45" w:y="13277"/>
        <w:rPr>
          <w:rStyle w:val="C3"/>
          <w:rtl w:val="0"/>
        </w:rPr>
      </w:pPr>
    </w:p>
    <w:p>
      <w:pPr>
        <w:pStyle w:val="P13"/>
        <w:framePr w:w="6658" w:h="480" w:hRule="exact" w:wrap="none" w:vAnchor="page" w:hAnchor="margin" w:x="71" w:y="13333"/>
        <w:rPr>
          <w:rStyle w:val="C11"/>
          <w:rtl w:val="0"/>
        </w:rPr>
      </w:pPr>
      <w:r>
        <w:rPr>
          <w:rStyle w:val="C11"/>
          <w:rtl w:val="0"/>
        </w:rPr>
        <w:t>c) Provést diagnostiku komfortních systémů osvětlení osobního automobilu a jejich nastavení</w:t>
      </w:r>
    </w:p>
    <w:p>
      <w:pPr>
        <w:pStyle w:val="P28"/>
        <w:framePr w:w="3921" w:h="607" w:hRule="exact" w:wrap="none" w:vAnchor="page" w:hAnchor="margin" w:x="6800" w:y="13277"/>
        <w:rPr>
          <w:rStyle w:val="C3"/>
          <w:rtl w:val="0"/>
        </w:rPr>
      </w:pPr>
    </w:p>
    <w:p>
      <w:pPr>
        <w:pStyle w:val="P29"/>
        <w:framePr w:w="3839" w:h="480" w:hRule="exact" w:wrap="none" w:vAnchor="page" w:hAnchor="margin" w:x="6856" w:y="13333"/>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28.9.2026 14:50:55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prvků aktivní a pasivní bezpečnosti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systému airbagů a předepínačů bezpečnostních pásů ve vozidle, vyhledat příčinu závady a odstranit 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funkčnosti ostatních prvků pasivní bezpečnosti ve vozidle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palubních systémů aktivní bezpečnosti osobního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Diagnostika a oprava komfortních systémů osobních automobilů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Provést diagnostiku a odstranění závad systému pomoci při parkování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diagnostiku systému vyhřívání sedadel a elektrického nastavování polohy sedadel</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Diagnostika a oprava ovládacích a informačních systémů osobních automobilů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Provést diagnostiku a odstranění závad sdruženého přístroje na palubní desce</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Praktické předvedení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Provést diagnostiku a odstranění závad ovládacích prvků osobního automobilu</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Provést diagnostiku originálního systému palubní navigace včetně ověření aktuálnosti mapových podkladů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28.9.2026 14:50:55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http://katalog.nsp.cz/karta_tp.aspx?id_jp=30740&amp;kod_sm1=37).</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Dalším vstupním předpokladem je proškolení a certifikát dle směrnice Evropského parlamentu a Rady 2006/40/ES, o emisích z klimatizačních systémů motorových vozidel a o změně směrnice Rady 70/156/EHS a rovněž Nařízení Komise (ES) č. 307/2008.</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osobního automobilu</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osobního automobilu</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komfortních systémech osobních automobilů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elektrické vyhřívání a nastavení polohy sedaček, funkce masážní a odvětrání sedaček, stmívání a nastavení polohy zrcátek atd.</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zdrojové a startovací soustavy osobních automobilů - pro všechna kritéria bude připraveno vozidlo s provozní závadou, případně simulovanou závadou tohoto systému</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ventilace a topení osobních automobilů - pro všechna kriteria bude připraveno vozidlo s automatickou či manuální klimatizací s provozní závadou nebo simulovanou závadou tohoto systému</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elektrické instalace osobních automobilů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 bude připraven osobní automobil se závadou v oblasti pojistkové skříňky či kabelového svazku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bude připraven osobní automobil se závadou v oblasti spínací skříňky vč. čtečky kódu imobilizéru či signálu klíčku vozidla</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prvků aktivní a pasivní bezpečnosti osobních automobilů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kontrola funkce bezpečnostních pásů, jejich zámků a kontroly zapnutí</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bude připraven osobní automobil vybavený alespoň jedním ze systému stabilizace podvozku (ESP), adaptivního tempomatu (ACC) či brzdového asistenta (BAS)</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komfortních systémů osobních automobilů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bude připraven osobní automobil s provozní závadou nebo simulovanou závadou systému parkovacích senzorů</w:t>
      </w:r>
    </w:p>
    <w:p>
      <w:pPr>
        <w:pStyle w:val="P33"/>
        <w:framePr w:w="10766" w:h="1837" w:hRule="exact" w:wrap="none" w:vAnchor="page" w:hAnchor="margin" w:x="0" w:y="11821"/>
        <w:rPr>
          <w:rStyle w:val="C3"/>
          <w:rtl w:val="0"/>
        </w:rPr>
      </w:pPr>
    </w:p>
    <w:p>
      <w:pPr>
        <w:pStyle w:val="P35"/>
        <w:framePr w:w="10710" w:h="340" w:hRule="exact" w:wrap="none" w:vAnchor="page" w:hAnchor="margin" w:x="28" w:y="11821"/>
        <w:rPr>
          <w:rStyle w:val="C25"/>
          <w:rtl w:val="0"/>
        </w:rPr>
      </w:pPr>
      <w:r>
        <w:rPr>
          <w:rStyle w:val="C25"/>
          <w:rtl w:val="0"/>
        </w:rPr>
        <w:t>Výsledné hodnocení</w:t>
      </w:r>
    </w:p>
    <w:p>
      <w:pPr>
        <w:keepNext w:val="0"/>
        <w:keepLines w:val="0"/>
        <w:framePr w:w="10766" w:h="1497" w:hRule="exact" w:wrap="none" w:vAnchor="page" w:hAnchor="margin" w:x="0" w:y="12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85"/>
        <w:rPr>
          <w:rStyle w:val="C3"/>
          <w:rtl w:val="0"/>
        </w:rPr>
      </w:pPr>
    </w:p>
    <w:p>
      <w:pPr>
        <w:pStyle w:val="P35"/>
        <w:framePr w:w="10710" w:h="340" w:hRule="exact" w:wrap="none" w:vAnchor="page" w:hAnchor="margin" w:x="28" w:y="13885"/>
        <w:rPr>
          <w:rStyle w:val="C25"/>
          <w:rtl w:val="0"/>
        </w:rPr>
      </w:pPr>
      <w:r>
        <w:rPr>
          <w:rStyle w:val="C25"/>
          <w:rtl w:val="0"/>
        </w:rPr>
        <w:t>Počet zkoušejících</w:t>
      </w:r>
    </w:p>
    <w:p>
      <w:pPr>
        <w:keepNext w:val="0"/>
        <w:keepLines w:val="0"/>
        <w:framePr w:w="10766" w:h="1036" w:hRule="exact" w:wrap="none" w:vAnchor="page" w:hAnchor="margin" w:x="0" w:y="14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příslušenství osobních automobilů, 28.9.2026 14:50:55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osobních automobilů, z toho minimálně jeden rok v období posledních dvou let před podáním žádosti o autorizaci.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příslušenství osobních automobilů, 28.9.2026 14:50:55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automobil s vyšší úrovní výbavy - systém start-stop, ESP, ACC, automatická klimatizace, komfortní systém osvětlení, navigace atd.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základní úrovní výbavy bez klimatizace</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osobních automobilů s pokročilými funkcemi v oblasti komfortních a bezpečnostních systémů</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604"/>
        <w:rPr>
          <w:rStyle w:val="C3"/>
          <w:rtl w:val="0"/>
        </w:rPr>
      </w:pPr>
    </w:p>
    <w:p>
      <w:pPr>
        <w:pStyle w:val="P35"/>
        <w:framePr w:w="10710" w:h="340" w:hRule="exact" w:wrap="none" w:vAnchor="page" w:hAnchor="margin" w:x="28" w:y="9604"/>
        <w:rPr>
          <w:rStyle w:val="C25"/>
          <w:rtl w:val="0"/>
        </w:rPr>
      </w:pPr>
      <w:r>
        <w:rPr>
          <w:rStyle w:val="C25"/>
          <w:rtl w:val="0"/>
        </w:rPr>
        <w:t>Doba přípravy na zkoušku</w:t>
      </w:r>
    </w:p>
    <w:p>
      <w:pPr>
        <w:keepNext w:val="0"/>
        <w:keepLines w:val="0"/>
        <w:framePr w:w="10766" w:h="1036" w:hRule="exact" w:wrap="none" w:vAnchor="page" w:hAnchor="margin" w:x="0" w:y="99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11207"/>
        <w:rPr>
          <w:rStyle w:val="C3"/>
          <w:rtl w:val="0"/>
        </w:rPr>
      </w:pPr>
    </w:p>
    <w:p>
      <w:pPr>
        <w:pStyle w:val="P35"/>
        <w:framePr w:w="10710" w:h="340" w:hRule="exact" w:wrap="none" w:vAnchor="page" w:hAnchor="margin" w:x="28" w:y="11207"/>
        <w:rPr>
          <w:rStyle w:val="C25"/>
          <w:rtl w:val="0"/>
        </w:rPr>
      </w:pPr>
      <w:r>
        <w:rPr>
          <w:rStyle w:val="C25"/>
          <w:rtl w:val="0"/>
        </w:rPr>
        <w:t>Doba pro vykonání zkoušky</w:t>
      </w:r>
    </w:p>
    <w:p>
      <w:pPr>
        <w:keepNext w:val="0"/>
        <w:keepLines w:val="0"/>
        <w:framePr w:w="10766" w:h="806" w:hRule="exact" w:wrap="none" w:vAnchor="page" w:hAnchor="margin" w:x="0" w:y="115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11 až 13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příslušenství osobních automobilů, 28.9.2026 14:50:55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 příslušenství osobních automobilů, 28.9.2026 14:50:55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5157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A3FD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