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79A26" Type="http://schemas.openxmlformats.org/officeDocument/2006/relationships/officeDocument" Target="/word/document.xml" /><Relationship Id="coreR2279A26" Type="http://schemas.openxmlformats.org/package/2006/relationships/metadata/core-properties" Target="/docProps/core.xml" /><Relationship Id="customR2279A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Mechanik příslušenství osobních automobilů, 15.6.2026 6:44:20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15.6.2026 6:44:20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a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varianty stahování bočních oken, ovládání střešního okna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systémech ventilace, vytápění a klimatizace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Písemné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Orientace ve zdrojové a startovací soustavě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Popsat funkci alternátorů, jejich typy a hlavní části</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Písemné a 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části a princip činnosti startéru osobních automobilů, princip činnosti systému Start-Stop</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15.6.2026 6:44:20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včetně odstranění zjištěných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kabelových svazků a pasivních prvků elektrických systémů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Připravit osobní automobil k seřízení předních světlometů a provést seřízení předních světlometů pomocí regloskopu a přístroje pro sériovou diagnostiku</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15.6.2026 6:44:20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a pasivní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opravu kamerových a radarových systémů osobních automobilů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a oprava komfortních systémů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diagnostiku a odstranění závad systému pomoci při parkování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diagnostiku systému elektroniky podvozku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Diagnostika a oprava ovládacích a informačních systémů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15.6.2026 6:44:20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https://nsp.cz/jednotka-prace/mechanik-opravar-motorovy#zdravotni-zpusobilost).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pro vykonání zkoušky je předložení platného oprávnění k řízení vozidel skupiny „B“.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provádění praktického ověřování ve všech částech se klade důraz na:</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osobního automobilu</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osobního automobilu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zdrojové a startovací soustavy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provozní závadou, případně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údržba a oprava ventilace a topení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automatickou či manuální klimatizací s provozní závadou nebo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elektrické instalace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osobní automobil se závadou v oblasti pojistkové skříňky či kabelového svazku a osobní automobil se závadou v oblasti spínací skříňky včetně čtečky kódu imobilizéru či signálu klíčku vozidla.</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prvků aktivní a pasivní bezpečnosti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bude připraven osobní automobil vybavený alespoň jedním ze systému stabilizace podvozku (ESP), adaptivního tempomatu (ACC) či brzdového asistenta (BAS).</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komfortních systémů osobních automobilů </w:t>
      </w:r>
      <w:r>
        <w:rPr>
          <w:rFonts w:ascii="Arial" w:cs="Arial" w:hAnsi="Arial" w:eastAsia="Arial"/>
          <w:b w:val="0"/>
          <w:i w:val="0"/>
          <w:caps w:val="0"/>
          <w:strike w:val="0"/>
          <w:noProof w:val="0"/>
          <w:vanish w:val="0"/>
          <w:color w:val="auto"/>
          <w:sz w:val="20"/>
          <w:u w:val="none"/>
          <w:shd w:val="clear" w:color="auto" w:fill="auto"/>
          <w:vertAlign w:val="baseline"/>
          <w:lang/>
        </w:rPr>
        <w:t xml:space="preserve">bude autorizovanou osobou připraven osobní automobil s provozní závadou nebo simulovanou závadou systému parkovacích senzorů a osobní automobil vybavený elektronickým systémem tlumení nebo pérování. </w:t>
      </w:r>
    </w:p>
    <w:p>
      <w:pPr>
        <w:pStyle w:val="P21"/>
        <w:framePr w:w="7654" w:h="331" w:hRule="exact" w:wrap="none" w:vAnchor="page" w:hAnchor="margin" w:x="28" w:y="15940"/>
        <w:rPr>
          <w:rStyle w:val="C16"/>
          <w:rtl w:val="0"/>
        </w:rPr>
      </w:pPr>
      <w:r>
        <w:rPr>
          <w:rStyle w:val="C16"/>
          <w:rtl w:val="0"/>
        </w:rPr>
        <w:t>Mechanik příslušenství osobních automobilů, 15.6.2026 6:44:20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23-103-H Mechanik příslušenství osobních automobilů + střední vzdělání s maturitní zkouškou a alespoň 5 let odborné praxe v opravárenství automobilů.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příslušenství osobních automobilů, 15.6.2026 6:44:20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přístupem na internet</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opravy v elektronické nebo tištěné podobě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automobil vybavený elektronickým systémem tlumení nebo pérování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80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687"/>
        <w:rPr>
          <w:rStyle w:val="C3"/>
          <w:rtl w:val="0"/>
        </w:rPr>
      </w:pPr>
    </w:p>
    <w:p>
      <w:pPr>
        <w:pStyle w:val="P35"/>
        <w:framePr w:w="10710" w:h="340" w:hRule="exact" w:wrap="none" w:vAnchor="page" w:hAnchor="margin" w:x="28" w:y="11687"/>
        <w:rPr>
          <w:rStyle w:val="C25"/>
          <w:rtl w:val="0"/>
        </w:rPr>
      </w:pPr>
      <w:r>
        <w:rPr>
          <w:rStyle w:val="C25"/>
          <w:rtl w:val="0"/>
        </w:rPr>
        <w:t>Doba pro vykonání zkoušky</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 příslušenství osobních automobilů, 15.6.2026 6:44:20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 Bratialava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Hejtmánek Petr,Dis OSVČ</w:t>
      </w:r>
    </w:p>
    <w:p>
      <w:pPr>
        <w:pStyle w:val="P21"/>
        <w:framePr w:w="7654" w:h="331" w:hRule="exact" w:wrap="none" w:vAnchor="page" w:hAnchor="margin" w:x="28" w:y="15940"/>
        <w:rPr>
          <w:rStyle w:val="C16"/>
          <w:rtl w:val="0"/>
        </w:rPr>
      </w:pPr>
      <w:r>
        <w:rPr>
          <w:rStyle w:val="C16"/>
          <w:rtl w:val="0"/>
        </w:rPr>
        <w:t>Mechanik příslušenství osobních automobilů, 15.6.2026 6:44:20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4BCB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3D61F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58B3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