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A47E3" Type="http://schemas.openxmlformats.org/officeDocument/2006/relationships/officeDocument" Target="/word/document.xml" /><Relationship Id="coreR17A47E3" Type="http://schemas.openxmlformats.org/package/2006/relationships/metadata/core-properties" Target="/docProps/core.xml" /><Relationship Id="customR17A47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příslušenství osobních automobilů (kód: 23-103-H)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bezpečnostních systémech a zabezpečení osobních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komfortních systémech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ventilace, vytápění a klimatizace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zdrojové a startovací soustavě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zdrojové a startovací soustavy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údržba a oprava ventilace a topení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elektrické instalace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osvětlení a signalizace osobních automobilů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prvků aktivní a pasivní bezpečnosti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Diagnostika a oprava komfortních systémů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Diagnostika a oprava ovládacích a informačních systémů osobních automobilů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bezpečnostních systémech a zabezpečení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činnosti běžných prvků pasivní bezpečnosti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činnosti běžných prvků aktivní bezpečnosti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systémech čištění a vyhřívání skel, osvětlení a signalizace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systémech zabezpečení vozidla proti krádeži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komfortních systémech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prvky a funkci komfortní výbavy zajišťující pohodlí posádky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Orientovat se v multimediálních, zobrazovacích a komunikačních systémech</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Písemné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varianty stahování bočních oken, ovládání střešního okna</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systémech ventilace, vytápění a klimatizace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Orientovat se v systémech přívodu čerstvého vzduchu do kabiny osobních automobilů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Orientovat se v systému klimatizace osobních automobilů, popsat činnost a charakterizovat jednotlivé komponenty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Písemné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Orientovat se v systémech závislého a nezávislého topení osobních automobilů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Orientace ve zdrojové a startovací soustavě osobních automobilů</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základní typy zdrojových soustav osobních automobilů a princip jejich činnosti</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Popsat funkci alternátorů, jejich typy a hlavní části</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Písemné a 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části a princip činnosti startéru osobních automobilů, princip činnosti systému Start-Stop</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zdrojové a startovací soustavy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zdrojové soustavy, určit příčinu závady, následně ji odstranit a překontrolovat soustavu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startovací soustavy, určit příčinu závady, následně ji odstranit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test akumulátoru, určit jeho aktuální stav</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základní nastavení všech palubních systémů vozidla po výměně akumulátoru či jeho odpojení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údržba a oprava ventilace a topení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Provést pravidelnou údržbu systému topení, ventilace a chladicího okruhu klimatizace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Provést diagnostiku systému topení a ventilace včetně odstranění zjištěných závad</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Provést diagnostiku chladicího okruhu klimatizace</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Diagnostika a oprava elektrické instalace osobních automobilů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Provést diagnostiku kabelových svazků a pasivních prvků elektrických systémů osobního automobilu, určit příčinu závady a následně ji odstranit</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Provést diagnostiku funkce blokace startování osobního automobilu, určit příčinu závady a následně ji odstranit</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obě kritéria.</w:t>
      </w:r>
    </w:p>
    <w:p>
      <w:pPr>
        <w:pStyle w:val="P23"/>
        <w:framePr w:w="10710" w:h="340" w:hRule="exact" w:wrap="none" w:vAnchor="page" w:hAnchor="margin" w:x="28" w:y="11248"/>
        <w:rPr>
          <w:rStyle w:val="C18"/>
          <w:rtl w:val="0"/>
        </w:rPr>
      </w:pPr>
      <w:r>
        <w:rPr>
          <w:rStyle w:val="C18"/>
          <w:rtl w:val="0"/>
        </w:rPr>
        <w:t>Diagnostika a oprava osvětlení a signalizace osobních automobilů</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Provést diagnostiku vnějšího osvětlení osobního automobilu včetně systémů regulace sklonu světlometů, odstranění zjištěných závad</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Připravit osobní automobil k seřízení předních světlometů a provést seřízení předních světlometů pomocí regloskopu a přístroje pro sériovou diagnostiku</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c) Provést diagnostiku komfortních systémů osvětlení osobního automobilu a jejich nastavení</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prvků aktivní a pasivní bezpečnosti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systému airbagů a předepínačů bezpečnostních pásů ve vozidle, vyhledat příčinu závady a odstranit 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kontrolu funkčnosti ostatních prvků pasivní bezpečnosti ve vozidle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palubních systémů aktivní a pasivní bezpečnosti osobního automobilu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opravu kamerových a radarových systémů osobních automobilů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Diagnostika a oprava komfortních systémů osobních automobilů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diagnostiku a odstranění závad systému pomoci při parkování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Provést diagnostiku systému vyhřívání sedadel a elektrického nastavování polohy sedadel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diagnostiku systému elektroniky podvozku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Diagnostika a oprava ovládacích a informačních systémů osobních automobilů</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Provést diagnostiku a odstranění závad sdruženého přístroje na palubní desce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diagnostiku a odstranění závad ovládacích prvků osobního automobilu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Provést diagnostiku originálního systému palubní navigace včetně ověření aktuálnosti mapových podkladů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https://nsp.cz/jednotka-prace/mechanik-opravar-motorovy#zdravotni-zpusobilost).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pro vykonání zkoušky je předložení platného oprávnění k řízení vozidel skupiny „B“.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provádění praktického ověřování ve všech částech se klade důraz na:</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osobního automobilu</w:t>
      </w:r>
    </w:p>
    <w:p>
      <w:pPr>
        <w:keepNext w:val="0"/>
        <w:keepLines w:val="1"/>
        <w:framePr w:w="10766" w:h="113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osobního automobilu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zdrojové a startovací soustavy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provozní závadou, případně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údržba a oprava ventilace a topení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připraveno pro všechna kritéria vozidlo s automatickou či manuální klimatizací s provozní závadou nebo simulovanou závadou tohoto systému.</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elektrické instalace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osobní automobil se závadou v oblasti pojistkové skříňky či kabelového svazku a osobní automobil se závadou v oblasti spínací skříňky včetně čtečky kódu imobilizéru či signálu klíčku vozidla.</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prvků aktivní a pasivní bezpečnosti osobních automobilů </w:t>
      </w:r>
      <w:r>
        <w:rPr>
          <w:rFonts w:ascii="Arial" w:cs="Arial" w:hAnsi="Arial" w:eastAsia="Arial"/>
          <w:b w:val="0"/>
          <w:i w:val="0"/>
          <w:caps w:val="0"/>
          <w:strike w:val="0"/>
          <w:noProof w:val="0"/>
          <w:vanish w:val="0"/>
          <w:color w:val="auto"/>
          <w:sz w:val="20"/>
          <w:u w:val="none"/>
          <w:shd w:val="clear" w:color="auto" w:fill="auto"/>
          <w:vertAlign w:val="baseline"/>
          <w:lang/>
        </w:rPr>
        <w:t>bude autorizovanou osobou připraven bude připraven osobní automobil vybavený alespoň jedním ze systému stabilizace podvozku (ESP), adaptivního tempomatu (ACC) či brzdového asistenta (BAS).</w:t>
      </w:r>
    </w:p>
    <w:p>
      <w:pPr>
        <w:keepNext w:val="0"/>
        <w:keepLines w:val="0"/>
        <w:framePr w:w="10766" w:h="113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oprava komfortních systémů osobních automobilů </w:t>
      </w:r>
      <w:r>
        <w:rPr>
          <w:rFonts w:ascii="Arial" w:cs="Arial" w:hAnsi="Arial" w:eastAsia="Arial"/>
          <w:b w:val="0"/>
          <w:i w:val="0"/>
          <w:caps w:val="0"/>
          <w:strike w:val="0"/>
          <w:noProof w:val="0"/>
          <w:vanish w:val="0"/>
          <w:color w:val="auto"/>
          <w:sz w:val="20"/>
          <w:u w:val="none"/>
          <w:shd w:val="clear" w:color="auto" w:fill="auto"/>
          <w:vertAlign w:val="baseline"/>
          <w:lang/>
        </w:rPr>
        <w:t xml:space="preserve">bude autorizovanou osobou připraven osobní automobil s provozní závadou nebo simulovanou závadou systému parkovacích senzorů a osobní automobil vybavený elektronickým systémem tlumení nebo pérování. </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23-103-H Mechanik/mechanička příslušenství osobních automobilů + střední vzdělání s maturitní zkouškou a alespoň 5 let odborné praxe v opravárenství automobilů.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přístupem na internet</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opravy v elektronické nebo tištěné podobě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automobil s vyšší úrovní výbavy - systém start-stop, ESP, ACC, automatická klimatizace, komfortní systém osvětlení, navigace atd.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základní úrovní výbavy bez klimatizace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automobil vybavený elektronickým systémem tlumení nebo pérování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osobních automobilů s pokročilými funkcemi v oblasti komfortních a bezpečnostních systémů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80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687"/>
        <w:rPr>
          <w:rStyle w:val="C3"/>
          <w:rtl w:val="0"/>
        </w:rPr>
      </w:pPr>
    </w:p>
    <w:p>
      <w:pPr>
        <w:pStyle w:val="P35"/>
        <w:framePr w:w="10710" w:h="340" w:hRule="exact" w:wrap="none" w:vAnchor="page" w:hAnchor="margin" w:x="28" w:y="11687"/>
        <w:rPr>
          <w:rStyle w:val="C25"/>
          <w:rtl w:val="0"/>
        </w:rPr>
      </w:pPr>
      <w:r>
        <w:rPr>
          <w:rStyle w:val="C25"/>
          <w:rtl w:val="0"/>
        </w:rPr>
        <w:t>Doba pro vykonání zkoušky</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0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 Bratialava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Hejtmánek Petr,Dis OSVČ</w:t>
      </w:r>
    </w:p>
    <w:p>
      <w:pPr>
        <w:pStyle w:val="P21"/>
        <w:framePr w:w="7654" w:h="331" w:hRule="exact" w:wrap="none" w:vAnchor="page" w:hAnchor="margin" w:x="28" w:y="15940"/>
        <w:rPr>
          <w:rStyle w:val="C16"/>
          <w:rtl w:val="0"/>
        </w:rPr>
      </w:pPr>
      <w:r>
        <w:rPr>
          <w:rStyle w:val="C16"/>
          <w:rtl w:val="0"/>
        </w:rPr>
        <w:t>Mechanik/mechanička příslušenství osobních automobilů, 18.10.2026 19:34:32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89B1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D543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0677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