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63E4C5" Type="http://schemas.openxmlformats.org/officeDocument/2006/relationships/officeDocument" Target="/word/document.xml" /><Relationship Id="coreR7E63E4C5" Type="http://schemas.openxmlformats.org/package/2006/relationships/metadata/core-properties" Target="/docProps/core.xml" /><Relationship Id="customR7E63E4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vnitřních ochran proti atmosférickým přepětím (kód: 26-071-H)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její používání při montáži ochran proti atmosférickým přepětím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ochran proti atmosférickým přepětím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záznamů a povinné dokumentace o provedené montáži, připojení, opravě nebo pravidelné prověrce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12:58:14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její používání při montáži ochran proti atmosférickým přepětím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význam ochrany proti přepětí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 technické dokumentaci, rozlišit elektrotechnické značky ochranných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podle dokumentace funkce jednotlivých součástí, používat dokumentaci při montáži ochran proti atmosférickým přepětím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Montáž ochran proti atmosférickým přepětím</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Zvolit pro zadaný úkol postup práce a odpovídající nářadí</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Provést montáž ochrany sítě proti přepětí</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Provést montáž prvků přepěťové ochrany podle požadovaného stupně ochrany</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d) Provést montáž ochrany datových sítí</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Praktické předvedení a 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e) Provést montáž ochrany anténních rozvodů</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Praktické předvedení a ústní ověření</w:t>
      </w:r>
    </w:p>
    <w:p>
      <w:pPr>
        <w:pStyle w:val="P16"/>
        <w:framePr w:w="6710" w:h="376" w:hRule="exact" w:wrap="none" w:vAnchor="page" w:hAnchor="margin" w:x="45" w:y="8801"/>
        <w:rPr>
          <w:rStyle w:val="C3"/>
          <w:rtl w:val="0"/>
        </w:rPr>
      </w:pPr>
    </w:p>
    <w:p>
      <w:pPr>
        <w:pStyle w:val="P17"/>
        <w:framePr w:w="6658" w:h="249" w:hRule="exact" w:wrap="none" w:vAnchor="page" w:hAnchor="margin" w:x="71" w:y="8857"/>
        <w:rPr>
          <w:rStyle w:val="C13"/>
          <w:rtl w:val="0"/>
        </w:rPr>
      </w:pPr>
      <w:r>
        <w:rPr>
          <w:rStyle w:val="C13"/>
          <w:rtl w:val="0"/>
        </w:rPr>
        <w:t>f) Dodržovat při montáži ochran zásady BOZP</w:t>
      </w:r>
    </w:p>
    <w:p>
      <w:pPr>
        <w:pStyle w:val="P30"/>
        <w:framePr w:w="3921" w:h="376" w:hRule="exact" w:wrap="none" w:vAnchor="page" w:hAnchor="margin" w:x="6800" w:y="8801"/>
        <w:rPr>
          <w:rStyle w:val="C3"/>
          <w:rtl w:val="0"/>
        </w:rPr>
      </w:pPr>
    </w:p>
    <w:p>
      <w:pPr>
        <w:pStyle w:val="P31"/>
        <w:framePr w:w="3839" w:h="249" w:hRule="exact" w:wrap="none" w:vAnchor="page" w:hAnchor="margin" w:x="6856" w:y="8857"/>
        <w:rPr>
          <w:rStyle w:val="C22"/>
          <w:rtl w:val="0"/>
        </w:rPr>
      </w:pPr>
      <w:r>
        <w:rPr>
          <w:rStyle w:val="C22"/>
          <w:rtl w:val="0"/>
        </w:rPr>
        <w:t>Praktické předvedení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340" w:hRule="exact" w:wrap="none" w:vAnchor="page" w:hAnchor="margin" w:x="28" w:y="9726"/>
        <w:rPr>
          <w:rStyle w:val="C18"/>
          <w:rtl w:val="0"/>
        </w:rPr>
      </w:pPr>
      <w:r>
        <w:rPr>
          <w:rStyle w:val="C18"/>
          <w:rtl w:val="0"/>
        </w:rPr>
        <w:t>Údržba, opravy a kontrola zařízení s přepěťovými ochranami</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a) Vysvětlit obsah a intervaly pravidelné údržby zařízení s přepěťovými ochranami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b) Posoudit funkčnost určené přepěťové ochrany - provést kontrolu pojistných a jisticích prvků</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Odstranit závadu přepěťové ochrany - výměnu jisticího prvku, v rámci údržby provést dotažení spojů</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obě kritéria.</w:t>
      </w:r>
    </w:p>
    <w:p>
      <w:pPr>
        <w:pStyle w:val="P23"/>
        <w:framePr w:w="10710" w:h="547" w:hRule="exact" w:wrap="none" w:vAnchor="page" w:hAnchor="margin" w:x="28" w:y="12911"/>
        <w:rPr>
          <w:rStyle w:val="C18"/>
          <w:rtl w:val="0"/>
        </w:rPr>
      </w:pPr>
      <w:r>
        <w:rPr>
          <w:rStyle w:val="C18"/>
          <w:rtl w:val="0"/>
        </w:rPr>
        <w:t>Zhotovování záznamů a povinné dokumentace o provedené montáži, připojení, opravě nebo pravidelné prověrce</w:t>
      </w:r>
    </w:p>
    <w:p>
      <w:pPr>
        <w:pStyle w:val="P24"/>
        <w:framePr w:w="6713" w:h="376" w:hRule="exact" w:wrap="none" w:vAnchor="page" w:hAnchor="margin" w:x="45" w:y="13558"/>
        <w:rPr>
          <w:rStyle w:val="C3"/>
          <w:rtl w:val="0"/>
        </w:rPr>
      </w:pPr>
    </w:p>
    <w:p>
      <w:pPr>
        <w:pStyle w:val="P25"/>
        <w:framePr w:w="6661" w:h="249" w:hRule="exact" w:wrap="none" w:vAnchor="page" w:hAnchor="margin" w:x="71" w:y="13629"/>
        <w:rPr>
          <w:rStyle w:val="C19"/>
          <w:rtl w:val="0"/>
        </w:rPr>
      </w:pPr>
      <w:r>
        <w:rPr>
          <w:rStyle w:val="C19"/>
          <w:rtl w:val="0"/>
        </w:rPr>
        <w:t>Kritéria hodnocení</w:t>
      </w:r>
    </w:p>
    <w:p>
      <w:pPr>
        <w:pStyle w:val="P26"/>
        <w:framePr w:w="3918" w:h="376" w:hRule="exact" w:wrap="none" w:vAnchor="page" w:hAnchor="margin" w:x="6803" w:y="13558"/>
        <w:rPr>
          <w:rStyle w:val="C3"/>
          <w:rtl w:val="0"/>
        </w:rPr>
      </w:pPr>
    </w:p>
    <w:p>
      <w:pPr>
        <w:pStyle w:val="P27"/>
        <w:framePr w:w="3836" w:h="249" w:hRule="exact" w:wrap="none" w:vAnchor="page" w:hAnchor="margin" w:x="6859" w:y="13629"/>
        <w:rPr>
          <w:rStyle w:val="C20"/>
          <w:rtl w:val="0"/>
        </w:rPr>
      </w:pPr>
      <w:r>
        <w:rPr>
          <w:rStyle w:val="C20"/>
          <w:rtl w:val="0"/>
        </w:rPr>
        <w:t>Způsoby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a) Provést záznam o provedené montáži a kontrole pojistných a jisticích prvků přepěťové ochrany</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16"/>
        <w:framePr w:w="6710" w:h="376" w:hRule="exact" w:wrap="none" w:vAnchor="page" w:hAnchor="margin" w:x="45" w:y="14541"/>
        <w:rPr>
          <w:rStyle w:val="C3"/>
          <w:rtl w:val="0"/>
        </w:rPr>
      </w:pPr>
    </w:p>
    <w:p>
      <w:pPr>
        <w:pStyle w:val="P17"/>
        <w:framePr w:w="6658" w:h="249" w:hRule="exact" w:wrap="none" w:vAnchor="page" w:hAnchor="margin" w:x="71" w:y="14597"/>
        <w:rPr>
          <w:rStyle w:val="C13"/>
          <w:rtl w:val="0"/>
        </w:rPr>
      </w:pPr>
      <w:r>
        <w:rPr>
          <w:rStyle w:val="C13"/>
          <w:rtl w:val="0"/>
        </w:rPr>
        <w:t>b) Provést záznam o uvedení přepěťové ochrany do provozu</w:t>
      </w:r>
    </w:p>
    <w:p>
      <w:pPr>
        <w:pStyle w:val="P30"/>
        <w:framePr w:w="3921" w:h="376" w:hRule="exact" w:wrap="none" w:vAnchor="page" w:hAnchor="margin" w:x="6800" w:y="14541"/>
        <w:rPr>
          <w:rStyle w:val="C3"/>
          <w:rtl w:val="0"/>
        </w:rPr>
      </w:pPr>
    </w:p>
    <w:p>
      <w:pPr>
        <w:pStyle w:val="P31"/>
        <w:framePr w:w="3839" w:h="249" w:hRule="exact" w:wrap="none" w:vAnchor="page" w:hAnchor="margin" w:x="6856" w:y="14597"/>
        <w:rPr>
          <w:rStyle w:val="C22"/>
          <w:rtl w:val="0"/>
        </w:rPr>
      </w:pPr>
      <w:r>
        <w:rPr>
          <w:rStyle w:val="C22"/>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12:58:14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"https://www.nsp.cz/jednotka-prace/technik-udrzby-ochran"</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https://www.nsp.cz/jednotka-prace/technik-udrzby-ochran</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Montáž ochran proti atmosférickým přepětím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provede uchazeč montáž minimálně jednoho prvku přepěťové ochrany. V kritériu c) provede uchazeč pro splnění kritéria montáž minimálně jednoho prvku přepěťové ochrany. V kritériu d) provede uchazeč montáž minimálně jednoho prvku přepěťové ochrany u napájení datových sítí. V kritériu e) uchazeč provede montáž přepěťové ochrany proti atmosférickým výbojům (bleskojistky).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plnění jednotlivých kritérií se hodnotí i volba a použití ochranných a pracovních prostředků.</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 </w:t>
      </w:r>
    </w:p>
    <w:p>
      <w:pPr>
        <w:pStyle w:val="P33"/>
        <w:framePr w:w="10766" w:h="2072"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12:58:14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12:58:14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vnitřních elektrických rozvodů a ochran před atmosférickým přepětím v platném znění</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BOZP</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přístroje ochrany 1., 2. a 3. stupně, jističe, chrániče, bleskojistka</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odizolační kleště, štípací kleště, sada šroubováků, zkoušečka napětí, nůž na kabely, multimetr</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záznamy o provedených kontrolách, opravách, uvedení elektrických zařízení do provozu</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formou praktického předvedení; zkouška může probíhat i v reálném prostředí</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12:58:14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vnitřních ochran proti atmosférickým přepětím, 31.7.2026 12:58:14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5F9E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B1E9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