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4B99A3" Type="http://schemas.openxmlformats.org/officeDocument/2006/relationships/officeDocument" Target="/word/document.xml" /><Relationship Id="coreR7B4B99A3" Type="http://schemas.openxmlformats.org/package/2006/relationships/metadata/core-properties" Target="/docProps/core.xml" /><Relationship Id="customR7B4B99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vnitřních ochran proti atmosférickým přepětím (kód: 26-071-H)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elektrické stroje, přístroje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její používání při montáži ochran proti atmosférickým přepětím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Montáž ochran proti atmosférickým přepětím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záznamů a povinné dokumentace o provedené montáži, připojení, opravě nebo pravidelné prověrce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vnitřních ochran proti atmosférickým přepětím, 2.10.2026 2:05:10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a její používání při montáži ochran proti atmosférickým přepětím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význam ochrany proti přepětí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Orientovat se v technické dokumentaci, rozlišit elektrotechnické značky ochranných prvků</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podle dokumentace funkce jednotlivých součástí, používat dokumentaci při montáži ochran proti atmosférickým přepětím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Montáž ochran proti atmosférickým přepětím</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376" w:hRule="exact" w:wrap="none" w:vAnchor="page" w:hAnchor="margin" w:x="45" w:y="6689"/>
        <w:rPr>
          <w:rStyle w:val="C3"/>
          <w:rtl w:val="0"/>
        </w:rPr>
      </w:pPr>
    </w:p>
    <w:p>
      <w:pPr>
        <w:pStyle w:val="P13"/>
        <w:framePr w:w="6658" w:h="249" w:hRule="exact" w:wrap="none" w:vAnchor="page" w:hAnchor="margin" w:x="71" w:y="6745"/>
        <w:rPr>
          <w:rStyle w:val="C11"/>
          <w:rtl w:val="0"/>
        </w:rPr>
      </w:pPr>
      <w:r>
        <w:rPr>
          <w:rStyle w:val="C11"/>
          <w:rtl w:val="0"/>
        </w:rPr>
        <w:t>a) Zvolit pro zadaný úkol postup práce a odpovídající nářadí</w:t>
      </w:r>
    </w:p>
    <w:p>
      <w:pPr>
        <w:pStyle w:val="P28"/>
        <w:framePr w:w="3921" w:h="376" w:hRule="exact" w:wrap="none" w:vAnchor="page" w:hAnchor="margin" w:x="6800" w:y="6689"/>
        <w:rPr>
          <w:rStyle w:val="C3"/>
          <w:rtl w:val="0"/>
        </w:rPr>
      </w:pPr>
    </w:p>
    <w:p>
      <w:pPr>
        <w:pStyle w:val="P29"/>
        <w:framePr w:w="3839" w:h="249" w:hRule="exact" w:wrap="none" w:vAnchor="page" w:hAnchor="margin" w:x="6856" w:y="6745"/>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Provést montáž ochrany sítě proti přepětí</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Provést montáž prvků přepěťové ochrany podle požadovaného stupně ochrany</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Provést montáž ochrany datových sítí</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Praktické předvedení a 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Provést montáž ochrany anténních rozvodů</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Praktické předvedení a ústní ověření</w:t>
      </w:r>
    </w:p>
    <w:p>
      <w:pPr>
        <w:pStyle w:val="P16"/>
        <w:framePr w:w="6710" w:h="376" w:hRule="exact" w:wrap="none" w:vAnchor="page" w:hAnchor="margin" w:x="45" w:y="8801"/>
        <w:rPr>
          <w:rStyle w:val="C3"/>
          <w:rtl w:val="0"/>
        </w:rPr>
      </w:pPr>
    </w:p>
    <w:p>
      <w:pPr>
        <w:pStyle w:val="P17"/>
        <w:framePr w:w="6658" w:h="249" w:hRule="exact" w:wrap="none" w:vAnchor="page" w:hAnchor="margin" w:x="71" w:y="8857"/>
        <w:rPr>
          <w:rStyle w:val="C13"/>
          <w:rtl w:val="0"/>
        </w:rPr>
      </w:pPr>
      <w:r>
        <w:rPr>
          <w:rStyle w:val="C13"/>
          <w:rtl w:val="0"/>
        </w:rPr>
        <w:t>f) Dodržovat při montáži ochran zásady BOZP</w:t>
      </w:r>
    </w:p>
    <w:p>
      <w:pPr>
        <w:pStyle w:val="P30"/>
        <w:framePr w:w="3921" w:h="376" w:hRule="exact" w:wrap="none" w:vAnchor="page" w:hAnchor="margin" w:x="6800" w:y="8801"/>
        <w:rPr>
          <w:rStyle w:val="C3"/>
          <w:rtl w:val="0"/>
        </w:rPr>
      </w:pPr>
    </w:p>
    <w:p>
      <w:pPr>
        <w:pStyle w:val="P31"/>
        <w:framePr w:w="3839" w:h="249" w:hRule="exact" w:wrap="none" w:vAnchor="page" w:hAnchor="margin" w:x="6856" w:y="8857"/>
        <w:rPr>
          <w:rStyle w:val="C22"/>
          <w:rtl w:val="0"/>
        </w:rPr>
      </w:pPr>
      <w:r>
        <w:rPr>
          <w:rStyle w:val="C22"/>
          <w:rtl w:val="0"/>
        </w:rPr>
        <w:t>Praktické předvedení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340" w:hRule="exact" w:wrap="none" w:vAnchor="page" w:hAnchor="margin" w:x="28" w:y="9726"/>
        <w:rPr>
          <w:rStyle w:val="C18"/>
          <w:rtl w:val="0"/>
        </w:rPr>
      </w:pPr>
      <w:r>
        <w:rPr>
          <w:rStyle w:val="C18"/>
          <w:rtl w:val="0"/>
        </w:rPr>
        <w:t>Údržba, opravy a kontrola zařízení s přepěťovými ochranami</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2"/>
        <w:rPr>
          <w:rStyle w:val="C3"/>
          <w:rtl w:val="0"/>
        </w:rPr>
      </w:pPr>
    </w:p>
    <w:p>
      <w:pPr>
        <w:pStyle w:val="P13"/>
        <w:framePr w:w="6658" w:h="480" w:hRule="exact" w:wrap="none" w:vAnchor="page" w:hAnchor="margin" w:x="71" w:y="10598"/>
        <w:rPr>
          <w:rStyle w:val="C11"/>
          <w:rtl w:val="0"/>
        </w:rPr>
      </w:pPr>
      <w:r>
        <w:rPr>
          <w:rStyle w:val="C11"/>
          <w:rtl w:val="0"/>
        </w:rPr>
        <w:t>a) Vysvětlit obsah a intervaly pravidelné údržby zařízení s přepěťovými ochranami</w:t>
      </w:r>
    </w:p>
    <w:p>
      <w:pPr>
        <w:pStyle w:val="P28"/>
        <w:framePr w:w="3921" w:h="607" w:hRule="exact" w:wrap="none" w:vAnchor="page" w:hAnchor="margin" w:x="6800" w:y="10542"/>
        <w:rPr>
          <w:rStyle w:val="C3"/>
          <w:rtl w:val="0"/>
        </w:rPr>
      </w:pPr>
    </w:p>
    <w:p>
      <w:pPr>
        <w:pStyle w:val="P29"/>
        <w:framePr w:w="3839" w:h="480" w:hRule="exact" w:wrap="none" w:vAnchor="page" w:hAnchor="margin" w:x="6856" w:y="10598"/>
        <w:rPr>
          <w:rStyle w:val="C21"/>
          <w:rtl w:val="0"/>
        </w:rPr>
      </w:pPr>
      <w:r>
        <w:rPr>
          <w:rStyle w:val="C21"/>
          <w:rtl w:val="0"/>
        </w:rPr>
        <w:t>Ústní ověření</w:t>
      </w:r>
    </w:p>
    <w:p>
      <w:pPr>
        <w:pStyle w:val="P16"/>
        <w:framePr w:w="6710" w:h="607" w:hRule="exact" w:wrap="none" w:vAnchor="page" w:hAnchor="margin" w:x="45" w:y="11149"/>
        <w:rPr>
          <w:rStyle w:val="C3"/>
          <w:rtl w:val="0"/>
        </w:rPr>
      </w:pPr>
    </w:p>
    <w:p>
      <w:pPr>
        <w:pStyle w:val="P17"/>
        <w:framePr w:w="6658" w:h="480" w:hRule="exact" w:wrap="none" w:vAnchor="page" w:hAnchor="margin" w:x="71" w:y="11205"/>
        <w:rPr>
          <w:rStyle w:val="C13"/>
          <w:rtl w:val="0"/>
        </w:rPr>
      </w:pPr>
      <w:r>
        <w:rPr>
          <w:rStyle w:val="C13"/>
          <w:rtl w:val="0"/>
        </w:rPr>
        <w:t>b) Posoudit funkčnost určené přepěťové ochrany - provést kontrolu pojistných a jisticích prvků</w:t>
      </w:r>
    </w:p>
    <w:p>
      <w:pPr>
        <w:pStyle w:val="P30"/>
        <w:framePr w:w="3921" w:h="607" w:hRule="exact" w:wrap="none" w:vAnchor="page" w:hAnchor="margin" w:x="6800" w:y="11149"/>
        <w:rPr>
          <w:rStyle w:val="C3"/>
          <w:rtl w:val="0"/>
        </w:rPr>
      </w:pPr>
    </w:p>
    <w:p>
      <w:pPr>
        <w:pStyle w:val="P31"/>
        <w:framePr w:w="3839" w:h="480" w:hRule="exact" w:wrap="none" w:vAnchor="page" w:hAnchor="margin" w:x="6856" w:y="11205"/>
        <w:rPr>
          <w:rStyle w:val="C22"/>
          <w:rtl w:val="0"/>
        </w:rPr>
      </w:pPr>
      <w:r>
        <w:rPr>
          <w:rStyle w:val="C22"/>
          <w:rtl w:val="0"/>
        </w:rPr>
        <w:t>Praktické předvedení a ústní ověření</w:t>
      </w:r>
    </w:p>
    <w:p>
      <w:pPr>
        <w:pStyle w:val="P12"/>
        <w:framePr w:w="6710" w:h="607" w:hRule="exact" w:wrap="none" w:vAnchor="page" w:hAnchor="margin" w:x="45" w:y="11755"/>
        <w:rPr>
          <w:rStyle w:val="C3"/>
          <w:rtl w:val="0"/>
        </w:rPr>
      </w:pPr>
    </w:p>
    <w:p>
      <w:pPr>
        <w:pStyle w:val="P13"/>
        <w:framePr w:w="6658" w:h="480" w:hRule="exact" w:wrap="none" w:vAnchor="page" w:hAnchor="margin" w:x="71" w:y="11811"/>
        <w:rPr>
          <w:rStyle w:val="C11"/>
          <w:rtl w:val="0"/>
        </w:rPr>
      </w:pPr>
      <w:r>
        <w:rPr>
          <w:rStyle w:val="C11"/>
          <w:rtl w:val="0"/>
        </w:rPr>
        <w:t>c) Odstranit závadu přepěťové ochrany - výměnu jisticího prvku, v rámci údržby provést dotažení spojů</w:t>
      </w:r>
    </w:p>
    <w:p>
      <w:pPr>
        <w:pStyle w:val="P28"/>
        <w:framePr w:w="3921" w:h="607" w:hRule="exact" w:wrap="none" w:vAnchor="page" w:hAnchor="margin" w:x="6800" w:y="11755"/>
        <w:rPr>
          <w:rStyle w:val="C3"/>
          <w:rtl w:val="0"/>
        </w:rPr>
      </w:pPr>
    </w:p>
    <w:p>
      <w:pPr>
        <w:pStyle w:val="P29"/>
        <w:framePr w:w="3839" w:h="480"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476"/>
        <w:rPr>
          <w:rStyle w:val="C23"/>
          <w:rtl w:val="0"/>
        </w:rPr>
      </w:pPr>
      <w:r>
        <w:rPr>
          <w:rStyle w:val="C23"/>
          <w:rtl w:val="0"/>
        </w:rPr>
        <w:t>Je třeba splnit obě kritéria.</w:t>
      </w:r>
    </w:p>
    <w:p>
      <w:pPr>
        <w:pStyle w:val="P23"/>
        <w:framePr w:w="10710" w:h="547" w:hRule="exact" w:wrap="none" w:vAnchor="page" w:hAnchor="margin" w:x="28" w:y="12911"/>
        <w:rPr>
          <w:rStyle w:val="C18"/>
          <w:rtl w:val="0"/>
        </w:rPr>
      </w:pPr>
      <w:r>
        <w:rPr>
          <w:rStyle w:val="C18"/>
          <w:rtl w:val="0"/>
        </w:rPr>
        <w:t>Zhotovování záznamů a povinné dokumentace o provedené montáži, připojení, opravě nebo pravidelné prověrce</w:t>
      </w:r>
    </w:p>
    <w:p>
      <w:pPr>
        <w:pStyle w:val="P24"/>
        <w:framePr w:w="6713" w:h="376" w:hRule="exact" w:wrap="none" w:vAnchor="page" w:hAnchor="margin" w:x="45" w:y="13558"/>
        <w:rPr>
          <w:rStyle w:val="C3"/>
          <w:rtl w:val="0"/>
        </w:rPr>
      </w:pPr>
    </w:p>
    <w:p>
      <w:pPr>
        <w:pStyle w:val="P25"/>
        <w:framePr w:w="6661" w:h="249" w:hRule="exact" w:wrap="none" w:vAnchor="page" w:hAnchor="margin" w:x="71" w:y="13629"/>
        <w:rPr>
          <w:rStyle w:val="C19"/>
          <w:rtl w:val="0"/>
        </w:rPr>
      </w:pPr>
      <w:r>
        <w:rPr>
          <w:rStyle w:val="C19"/>
          <w:rtl w:val="0"/>
        </w:rPr>
        <w:t>Kritéria hodnocení</w:t>
      </w:r>
    </w:p>
    <w:p>
      <w:pPr>
        <w:pStyle w:val="P26"/>
        <w:framePr w:w="3918" w:h="376" w:hRule="exact" w:wrap="none" w:vAnchor="page" w:hAnchor="margin" w:x="6803" w:y="13558"/>
        <w:rPr>
          <w:rStyle w:val="C3"/>
          <w:rtl w:val="0"/>
        </w:rPr>
      </w:pPr>
    </w:p>
    <w:p>
      <w:pPr>
        <w:pStyle w:val="P27"/>
        <w:framePr w:w="3836" w:h="249" w:hRule="exact" w:wrap="none" w:vAnchor="page" w:hAnchor="margin" w:x="6859" w:y="13629"/>
        <w:rPr>
          <w:rStyle w:val="C20"/>
          <w:rtl w:val="0"/>
        </w:rPr>
      </w:pPr>
      <w:r>
        <w:rPr>
          <w:rStyle w:val="C20"/>
          <w:rtl w:val="0"/>
        </w:rPr>
        <w:t>Způsoby ověření</w:t>
      </w:r>
    </w:p>
    <w:p>
      <w:pPr>
        <w:pStyle w:val="P12"/>
        <w:framePr w:w="6710" w:h="607" w:hRule="exact" w:wrap="none" w:vAnchor="page" w:hAnchor="margin" w:x="45" w:y="13934"/>
        <w:rPr>
          <w:rStyle w:val="C3"/>
          <w:rtl w:val="0"/>
        </w:rPr>
      </w:pPr>
    </w:p>
    <w:p>
      <w:pPr>
        <w:pStyle w:val="P13"/>
        <w:framePr w:w="6658" w:h="480" w:hRule="exact" w:wrap="none" w:vAnchor="page" w:hAnchor="margin" w:x="71" w:y="13990"/>
        <w:rPr>
          <w:rStyle w:val="C11"/>
          <w:rtl w:val="0"/>
        </w:rPr>
      </w:pPr>
      <w:r>
        <w:rPr>
          <w:rStyle w:val="C11"/>
          <w:rtl w:val="0"/>
        </w:rPr>
        <w:t>a) Provést záznam o provedené montáži a kontrole pojistných a jisticích prvků přepěťové ochrany</w:t>
      </w:r>
    </w:p>
    <w:p>
      <w:pPr>
        <w:pStyle w:val="P28"/>
        <w:framePr w:w="3921" w:h="607" w:hRule="exact" w:wrap="none" w:vAnchor="page" w:hAnchor="margin" w:x="6800" w:y="13934"/>
        <w:rPr>
          <w:rStyle w:val="C3"/>
          <w:rtl w:val="0"/>
        </w:rPr>
      </w:pPr>
    </w:p>
    <w:p>
      <w:pPr>
        <w:pStyle w:val="P29"/>
        <w:framePr w:w="3839" w:h="480" w:hRule="exact" w:wrap="none" w:vAnchor="page" w:hAnchor="margin" w:x="6856" w:y="13990"/>
        <w:rPr>
          <w:rStyle w:val="C21"/>
          <w:rtl w:val="0"/>
        </w:rPr>
      </w:pPr>
      <w:r>
        <w:rPr>
          <w:rStyle w:val="C21"/>
          <w:rtl w:val="0"/>
        </w:rPr>
        <w:t>Praktické předvedení a ústní ověření</w:t>
      </w:r>
    </w:p>
    <w:p>
      <w:pPr>
        <w:pStyle w:val="P16"/>
        <w:framePr w:w="6710" w:h="376" w:hRule="exact" w:wrap="none" w:vAnchor="page" w:hAnchor="margin" w:x="45" w:y="14541"/>
        <w:rPr>
          <w:rStyle w:val="C3"/>
          <w:rtl w:val="0"/>
        </w:rPr>
      </w:pPr>
    </w:p>
    <w:p>
      <w:pPr>
        <w:pStyle w:val="P17"/>
        <w:framePr w:w="6658" w:h="249" w:hRule="exact" w:wrap="none" w:vAnchor="page" w:hAnchor="margin" w:x="71" w:y="14597"/>
        <w:rPr>
          <w:rStyle w:val="C13"/>
          <w:rtl w:val="0"/>
        </w:rPr>
      </w:pPr>
      <w:r>
        <w:rPr>
          <w:rStyle w:val="C13"/>
          <w:rtl w:val="0"/>
        </w:rPr>
        <w:t>b) Provést záznam o uvedení přepěťové ochrany do provozu</w:t>
      </w:r>
    </w:p>
    <w:p>
      <w:pPr>
        <w:pStyle w:val="P30"/>
        <w:framePr w:w="3921" w:h="376" w:hRule="exact" w:wrap="none" w:vAnchor="page" w:hAnchor="margin" w:x="6800" w:y="14541"/>
        <w:rPr>
          <w:rStyle w:val="C3"/>
          <w:rtl w:val="0"/>
        </w:rPr>
      </w:pPr>
    </w:p>
    <w:p>
      <w:pPr>
        <w:pStyle w:val="P31"/>
        <w:framePr w:w="3839" w:h="249" w:hRule="exact" w:wrap="none" w:vAnchor="page" w:hAnchor="margin" w:x="6856" w:y="14597"/>
        <w:rPr>
          <w:rStyle w:val="C22"/>
          <w:rtl w:val="0"/>
        </w:rPr>
      </w:pPr>
      <w:r>
        <w:rPr>
          <w:rStyle w:val="C22"/>
          <w:rtl w:val="0"/>
        </w:rPr>
        <w:t>Praktické předvedení a ústní ověření</w:t>
      </w:r>
    </w:p>
    <w:p>
      <w:pPr>
        <w:pStyle w:val="P32"/>
        <w:framePr w:w="10710" w:h="248" w:hRule="exact" w:wrap="none" w:vAnchor="page" w:hAnchor="margin" w:x="28" w:y="150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vnitřních ochran proti atmosférickým přepětím, 2.10.2026 2:05:10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Montáž ochran proti atmosférickým přepětím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provede uchazeč montáž minimálně jednoho prvku přepěťové ochrany. V kritériu c) provede uchazeč pro splnění kritéria montáž minimálně jednoho prvku přepěťové ochrany. V kritériu d) provede uchazeč montáž minimálně jednoho prvku přepěťové ochrany u napájení datových sítí. V kritériu e) uchazeč provede montáž přepěťové ochrany proti atmosférickým výbojům (bleskojistky).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plnění jednotlivých kritérií se hodnotí i volba a použití ochranných a pracovních prostředků.</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w:t>
      </w:r>
    </w:p>
    <w:p>
      <w:pPr>
        <w:pStyle w:val="P33"/>
        <w:framePr w:w="10766" w:h="2072" w:hRule="exact" w:wrap="none" w:vAnchor="page" w:hAnchor="margin" w:x="0" w:y="11778"/>
        <w:rPr>
          <w:rStyle w:val="C3"/>
          <w:rtl w:val="0"/>
        </w:rPr>
      </w:pPr>
    </w:p>
    <w:p>
      <w:pPr>
        <w:pStyle w:val="P35"/>
        <w:framePr w:w="10710" w:h="340" w:hRule="exact" w:wrap="none" w:vAnchor="page" w:hAnchor="margin" w:x="28" w:y="11778"/>
        <w:rPr>
          <w:rStyle w:val="C25"/>
          <w:rtl w:val="0"/>
        </w:rPr>
      </w:pPr>
      <w:r>
        <w:rPr>
          <w:rStyle w:val="C25"/>
          <w:rtl w:val="0"/>
        </w:rPr>
        <w:t>Výsledné hodnocení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vnitřních ochran proti atmosférickým přepětím, 2.10.2026 2:05:10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v rozsahu § 7 (vedoucí elektrotechnik) bez omezení napětí,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vnitřních ochran proti atmosférickým přepětím, 2.10.2026 2:05:10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vnitřních elektrických rozvodů a ochran před atmosférickým přepětím v platném znění</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a přístroje ochrany 1., 2. a 3. stupně, jističe, chrániče, bleskojistka</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odizolační kleště, štípací kleště, sada šroubováků, zkoušečka napětí, nůž na kabely, multimetr</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záznamy o provedených kontrolách, opravách, uvedení elektrických zařízení do provozu</w:t>
      </w:r>
    </w:p>
    <w:p>
      <w:pPr>
        <w:keepNext w:val="0"/>
        <w:keepLines w:val="1"/>
        <w:framePr w:w="10766" w:h="44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 zkouška může probíhat i v reálném prostředí</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132"/>
        <w:rPr>
          <w:rStyle w:val="C3"/>
          <w:rtl w:val="0"/>
        </w:rPr>
      </w:pPr>
    </w:p>
    <w:p>
      <w:pPr>
        <w:pStyle w:val="P35"/>
        <w:framePr w:w="10710" w:h="340" w:hRule="exact" w:wrap="none" w:vAnchor="page" w:hAnchor="margin" w:x="28" w:y="7132"/>
        <w:rPr>
          <w:rStyle w:val="C25"/>
          <w:rtl w:val="0"/>
        </w:rPr>
      </w:pPr>
      <w:r>
        <w:rPr>
          <w:rStyle w:val="C25"/>
          <w:rtl w:val="0"/>
        </w:rPr>
        <w:t>Doba přípravy na zkoušku</w:t>
      </w:r>
    </w:p>
    <w:p>
      <w:pPr>
        <w:keepNext w:val="0"/>
        <w:keepLines w:val="0"/>
        <w:framePr w:w="10766" w:h="806" w:hRule="exact" w:wrap="none" w:vAnchor="page" w:hAnchor="margin" w:x="0" w:y="7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pro vykonání zkoušky</w:t>
      </w:r>
    </w:p>
    <w:p>
      <w:pPr>
        <w:keepNext w:val="0"/>
        <w:keepLines w:val="0"/>
        <w:framePr w:w="10766" w:h="80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vnitřních ochran proti atmosférickým přepětím, 2.10.2026 2:05:10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vnitřních ochran proti atmosférickým přepětím, 2.10.2026 2:05:10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6A19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F556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