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F73B27" Type="http://schemas.openxmlformats.org/officeDocument/2006/relationships/officeDocument" Target="/word/document.xml" /><Relationship Id="coreR27F73B27" Type="http://schemas.openxmlformats.org/package/2006/relationships/metadata/core-properties" Target="/docProps/core.xml" /><Relationship Id="customR27F73B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vnitřních ochran proti atmosférickým přepětím (kód: 26-071-H)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ochran proti atmosferickým a síťovým přepětím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 používání této dokumentace při práci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zapojování a opravy ochrany proti blesku a přepětí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opravy a kontrola zařízení s přepěťovými ochranami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záznamů a povinné dokumentace o provedené montáži, připojení, opravě nebo pravidelné prověrce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26.07.2016 do: 12.12.2021</w:t>
      </w:r>
    </w:p>
    <w:p>
      <w:pPr>
        <w:pStyle w:val="P21"/>
        <w:framePr w:w="7654" w:h="331" w:hRule="exact" w:wrap="none" w:vAnchor="page" w:hAnchor="margin" w:x="28" w:y="15940"/>
        <w:rPr>
          <w:rStyle w:val="C16"/>
          <w:rtl w:val="0"/>
        </w:rPr>
      </w:pPr>
      <w:r>
        <w:rPr>
          <w:rStyle w:val="C16"/>
          <w:rtl w:val="0"/>
        </w:rPr>
        <w:t>Montér vnitřních ochran proti atmosférickým přepětím, 11.9.2026 20:16:30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 používání této dokumentace při práci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elektrotechnické značky na výkresové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podle výkresové dokumentace funkce jednotlivých součástí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Volba postupu práce, nářadí, pomůcek a měřidel pro montáž, zapojování a opravy ochrany proti blesku a přepětí</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Provést montáž společné přepěťové ochrany 1. a 2. stupně a ochrany 3. stupně</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a ústní ověření</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Provést montáž samostatných ochran 1., 2. a 3. stupně</w:t>
      </w:r>
    </w:p>
    <w:p>
      <w:pPr>
        <w:pStyle w:val="P30"/>
        <w:framePr w:w="3921" w:h="376" w:hRule="exact" w:wrap="none" w:vAnchor="page" w:hAnchor="margin" w:x="6800" w:y="6458"/>
        <w:rPr>
          <w:rStyle w:val="C3"/>
          <w:rtl w:val="0"/>
        </w:rPr>
      </w:pPr>
    </w:p>
    <w:p>
      <w:pPr>
        <w:pStyle w:val="P31"/>
        <w:framePr w:w="3839" w:h="249" w:hRule="exact" w:wrap="none" w:vAnchor="page" w:hAnchor="margin" w:x="6856" w:y="6514"/>
        <w:rPr>
          <w:rStyle w:val="C22"/>
          <w:rtl w:val="0"/>
        </w:rPr>
      </w:pPr>
      <w:r>
        <w:rPr>
          <w:rStyle w:val="C22"/>
          <w:rtl w:val="0"/>
        </w:rPr>
        <w:t>Praktické předvedení a ústní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c) Provést montáž ochrany datových sítí</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Praktické předvedení a 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d) Provést montáž ochrany anténních rozvodů</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Praktické předvedení a ústní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e) Zvolit pro zadaný úkol odpovídající nářadí a pomůcky</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Praktické předvedení a ústní ověření</w:t>
      </w:r>
    </w:p>
    <w:p>
      <w:pPr>
        <w:pStyle w:val="P32"/>
        <w:framePr w:w="10710" w:h="248" w:hRule="exact" w:wrap="none" w:vAnchor="page" w:hAnchor="margin" w:x="28" w:y="8077"/>
        <w:rPr>
          <w:rStyle w:val="C23"/>
          <w:rtl w:val="0"/>
        </w:rPr>
      </w:pPr>
      <w:r>
        <w:rPr>
          <w:rStyle w:val="C23"/>
          <w:rtl w:val="0"/>
        </w:rPr>
        <w:t>Je třeba splnit všechna kritéria.</w:t>
      </w:r>
    </w:p>
    <w:p>
      <w:pPr>
        <w:pStyle w:val="P23"/>
        <w:framePr w:w="10710" w:h="340" w:hRule="exact" w:wrap="none" w:vAnchor="page" w:hAnchor="margin" w:x="28" w:y="8512"/>
        <w:rPr>
          <w:rStyle w:val="C18"/>
          <w:rtl w:val="0"/>
        </w:rPr>
      </w:pPr>
      <w:r>
        <w:rPr>
          <w:rStyle w:val="C18"/>
          <w:rtl w:val="0"/>
        </w:rPr>
        <w:t>Údržba, opravy a kontrola zařízení s přepěťovými ochranami</w:t>
      </w:r>
    </w:p>
    <w:p>
      <w:pPr>
        <w:pStyle w:val="P24"/>
        <w:framePr w:w="6713" w:h="376" w:hRule="exact" w:wrap="none" w:vAnchor="page" w:hAnchor="margin" w:x="45" w:y="8952"/>
        <w:rPr>
          <w:rStyle w:val="C3"/>
          <w:rtl w:val="0"/>
        </w:rPr>
      </w:pPr>
    </w:p>
    <w:p>
      <w:pPr>
        <w:pStyle w:val="P25"/>
        <w:framePr w:w="6661" w:h="249" w:hRule="exact" w:wrap="none" w:vAnchor="page" w:hAnchor="margin" w:x="71" w:y="9023"/>
        <w:rPr>
          <w:rStyle w:val="C19"/>
          <w:rtl w:val="0"/>
        </w:rPr>
      </w:pPr>
      <w:r>
        <w:rPr>
          <w:rStyle w:val="C19"/>
          <w:rtl w:val="0"/>
        </w:rPr>
        <w:t>Kritéria hodnocení</w:t>
      </w:r>
    </w:p>
    <w:p>
      <w:pPr>
        <w:pStyle w:val="P26"/>
        <w:framePr w:w="3918" w:h="376" w:hRule="exact" w:wrap="none" w:vAnchor="page" w:hAnchor="margin" w:x="6803" w:y="8952"/>
        <w:rPr>
          <w:rStyle w:val="C3"/>
          <w:rtl w:val="0"/>
        </w:rPr>
      </w:pPr>
    </w:p>
    <w:p>
      <w:pPr>
        <w:pStyle w:val="P27"/>
        <w:framePr w:w="3836" w:h="249" w:hRule="exact" w:wrap="none" w:vAnchor="page" w:hAnchor="margin" w:x="6859" w:y="9023"/>
        <w:rPr>
          <w:rStyle w:val="C20"/>
          <w:rtl w:val="0"/>
        </w:rPr>
      </w:pPr>
      <w:r>
        <w:rPr>
          <w:rStyle w:val="C20"/>
          <w:rtl w:val="0"/>
        </w:rPr>
        <w:t>Způsoby ověření</w:t>
      </w:r>
    </w:p>
    <w:p>
      <w:pPr>
        <w:pStyle w:val="P12"/>
        <w:framePr w:w="6710" w:h="376" w:hRule="exact" w:wrap="none" w:vAnchor="page" w:hAnchor="margin" w:x="45" w:y="9328"/>
        <w:rPr>
          <w:rStyle w:val="C3"/>
          <w:rtl w:val="0"/>
        </w:rPr>
      </w:pPr>
    </w:p>
    <w:p>
      <w:pPr>
        <w:pStyle w:val="P13"/>
        <w:framePr w:w="6658" w:h="249" w:hRule="exact" w:wrap="none" w:vAnchor="page" w:hAnchor="margin" w:x="71" w:y="9384"/>
        <w:rPr>
          <w:rStyle w:val="C11"/>
          <w:rtl w:val="0"/>
        </w:rPr>
      </w:pPr>
      <w:r>
        <w:rPr>
          <w:rStyle w:val="C11"/>
          <w:rtl w:val="0"/>
        </w:rPr>
        <w:t>a) Posoudit funkčnost autorizovanou osobou určené přepěťové ochrany</w:t>
      </w:r>
    </w:p>
    <w:p>
      <w:pPr>
        <w:pStyle w:val="P28"/>
        <w:framePr w:w="3921" w:h="376" w:hRule="exact" w:wrap="none" w:vAnchor="page" w:hAnchor="margin" w:x="6800" w:y="9328"/>
        <w:rPr>
          <w:rStyle w:val="C3"/>
          <w:rtl w:val="0"/>
        </w:rPr>
      </w:pPr>
    </w:p>
    <w:p>
      <w:pPr>
        <w:pStyle w:val="P29"/>
        <w:framePr w:w="3839" w:h="249" w:hRule="exact" w:wrap="none" w:vAnchor="page" w:hAnchor="margin" w:x="6856" w:y="9384"/>
        <w:rPr>
          <w:rStyle w:val="C21"/>
          <w:rtl w:val="0"/>
        </w:rPr>
      </w:pPr>
      <w:r>
        <w:rPr>
          <w:rStyle w:val="C21"/>
          <w:rtl w:val="0"/>
        </w:rPr>
        <w:t>Praktické předvedení a ústní ověření</w:t>
      </w:r>
    </w:p>
    <w:p>
      <w:pPr>
        <w:pStyle w:val="P16"/>
        <w:framePr w:w="6710" w:h="376" w:hRule="exact" w:wrap="none" w:vAnchor="page" w:hAnchor="margin" w:x="45" w:y="9704"/>
        <w:rPr>
          <w:rStyle w:val="C3"/>
          <w:rtl w:val="0"/>
        </w:rPr>
      </w:pPr>
    </w:p>
    <w:p>
      <w:pPr>
        <w:pStyle w:val="P17"/>
        <w:framePr w:w="6658" w:h="249" w:hRule="exact" w:wrap="none" w:vAnchor="page" w:hAnchor="margin" w:x="71" w:y="9760"/>
        <w:rPr>
          <w:rStyle w:val="C13"/>
          <w:rtl w:val="0"/>
        </w:rPr>
      </w:pPr>
      <w:r>
        <w:rPr>
          <w:rStyle w:val="C13"/>
          <w:rtl w:val="0"/>
        </w:rPr>
        <w:t>b) Rozhodnout o postupu a odstranit závadu přepěťové ochrany</w:t>
      </w:r>
    </w:p>
    <w:p>
      <w:pPr>
        <w:pStyle w:val="P30"/>
        <w:framePr w:w="3921" w:h="376" w:hRule="exact" w:wrap="none" w:vAnchor="page" w:hAnchor="margin" w:x="6800" w:y="9704"/>
        <w:rPr>
          <w:rStyle w:val="C3"/>
          <w:rtl w:val="0"/>
        </w:rPr>
      </w:pPr>
    </w:p>
    <w:p>
      <w:pPr>
        <w:pStyle w:val="P31"/>
        <w:framePr w:w="3839" w:h="249" w:hRule="exact" w:wrap="none" w:vAnchor="page" w:hAnchor="margin" w:x="6856" w:y="9760"/>
        <w:rPr>
          <w:rStyle w:val="C22"/>
          <w:rtl w:val="0"/>
        </w:rPr>
      </w:pPr>
      <w:r>
        <w:rPr>
          <w:rStyle w:val="C22"/>
          <w:rtl w:val="0"/>
        </w:rPr>
        <w:t>Praktické předvedení a ústní ověření</w:t>
      </w:r>
    </w:p>
    <w:p>
      <w:pPr>
        <w:pStyle w:val="P32"/>
        <w:framePr w:w="10710" w:h="248" w:hRule="exact" w:wrap="none" w:vAnchor="page" w:hAnchor="margin" w:x="28" w:y="10194"/>
        <w:rPr>
          <w:rStyle w:val="C23"/>
          <w:rtl w:val="0"/>
        </w:rPr>
      </w:pPr>
      <w:r>
        <w:rPr>
          <w:rStyle w:val="C23"/>
          <w:rtl w:val="0"/>
        </w:rPr>
        <w:t>Je třeba splnit obě kritéria.</w:t>
      </w:r>
    </w:p>
    <w:p>
      <w:pPr>
        <w:pStyle w:val="P23"/>
        <w:framePr w:w="10710" w:h="547" w:hRule="exact" w:wrap="none" w:vAnchor="page" w:hAnchor="margin" w:x="28" w:y="10629"/>
        <w:rPr>
          <w:rStyle w:val="C18"/>
          <w:rtl w:val="0"/>
        </w:rPr>
      </w:pPr>
      <w:r>
        <w:rPr>
          <w:rStyle w:val="C18"/>
          <w:rtl w:val="0"/>
        </w:rPr>
        <w:t>Zhotovování záznamů a povinné dokumentace o provedené montáži, připojení, opravě nebo pravidelné prověrce</w:t>
      </w:r>
    </w:p>
    <w:p>
      <w:pPr>
        <w:pStyle w:val="P24"/>
        <w:framePr w:w="6713" w:h="376" w:hRule="exact" w:wrap="none" w:vAnchor="page" w:hAnchor="margin" w:x="45" w:y="11276"/>
        <w:rPr>
          <w:rStyle w:val="C3"/>
          <w:rtl w:val="0"/>
        </w:rPr>
      </w:pPr>
    </w:p>
    <w:p>
      <w:pPr>
        <w:pStyle w:val="P25"/>
        <w:framePr w:w="6661" w:h="249" w:hRule="exact" w:wrap="none" w:vAnchor="page" w:hAnchor="margin" w:x="71" w:y="11347"/>
        <w:rPr>
          <w:rStyle w:val="C19"/>
          <w:rtl w:val="0"/>
        </w:rPr>
      </w:pPr>
      <w:r>
        <w:rPr>
          <w:rStyle w:val="C19"/>
          <w:rtl w:val="0"/>
        </w:rPr>
        <w:t>Kritéria hodnocení</w:t>
      </w:r>
    </w:p>
    <w:p>
      <w:pPr>
        <w:pStyle w:val="P26"/>
        <w:framePr w:w="3918" w:h="376" w:hRule="exact" w:wrap="none" w:vAnchor="page" w:hAnchor="margin" w:x="6803" w:y="11276"/>
        <w:rPr>
          <w:rStyle w:val="C3"/>
          <w:rtl w:val="0"/>
        </w:rPr>
      </w:pPr>
    </w:p>
    <w:p>
      <w:pPr>
        <w:pStyle w:val="P27"/>
        <w:framePr w:w="3836" w:h="249" w:hRule="exact" w:wrap="none" w:vAnchor="page" w:hAnchor="margin" w:x="6859" w:y="11347"/>
        <w:rPr>
          <w:rStyle w:val="C20"/>
          <w:rtl w:val="0"/>
        </w:rPr>
      </w:pPr>
      <w:r>
        <w:rPr>
          <w:rStyle w:val="C20"/>
          <w:rtl w:val="0"/>
        </w:rPr>
        <w:t>Způsoby ověření</w:t>
      </w:r>
    </w:p>
    <w:p>
      <w:pPr>
        <w:pStyle w:val="P12"/>
        <w:framePr w:w="6710" w:h="607" w:hRule="exact" w:wrap="none" w:vAnchor="page" w:hAnchor="margin" w:x="45" w:y="11652"/>
        <w:rPr>
          <w:rStyle w:val="C3"/>
          <w:rtl w:val="0"/>
        </w:rPr>
      </w:pPr>
    </w:p>
    <w:p>
      <w:pPr>
        <w:pStyle w:val="P13"/>
        <w:framePr w:w="6658" w:h="480" w:hRule="exact" w:wrap="none" w:vAnchor="page" w:hAnchor="margin" w:x="71" w:y="11708"/>
        <w:rPr>
          <w:rStyle w:val="C11"/>
          <w:rtl w:val="0"/>
        </w:rPr>
      </w:pPr>
      <w:r>
        <w:rPr>
          <w:rStyle w:val="C11"/>
          <w:rtl w:val="0"/>
        </w:rPr>
        <w:t>a) Provést kontrolu elektrického zařízení v rozsahu stanoveném konkrétními provozními a bezpečnostními předpisy</w:t>
      </w:r>
    </w:p>
    <w:p>
      <w:pPr>
        <w:pStyle w:val="P28"/>
        <w:framePr w:w="3921" w:h="607" w:hRule="exact" w:wrap="none" w:vAnchor="page" w:hAnchor="margin" w:x="6800" w:y="11652"/>
        <w:rPr>
          <w:rStyle w:val="C3"/>
          <w:rtl w:val="0"/>
        </w:rPr>
      </w:pPr>
    </w:p>
    <w:p>
      <w:pPr>
        <w:pStyle w:val="P29"/>
        <w:framePr w:w="3839" w:h="480" w:hRule="exact" w:wrap="none" w:vAnchor="page" w:hAnchor="margin" w:x="6856" w:y="11708"/>
        <w:rPr>
          <w:rStyle w:val="C21"/>
          <w:rtl w:val="0"/>
        </w:rPr>
      </w:pPr>
      <w:r>
        <w:rPr>
          <w:rStyle w:val="C21"/>
          <w:rtl w:val="0"/>
        </w:rPr>
        <w:t>Praktické předvedení a ústní ověření</w:t>
      </w:r>
    </w:p>
    <w:p>
      <w:pPr>
        <w:pStyle w:val="P16"/>
        <w:framePr w:w="6710" w:h="376" w:hRule="exact" w:wrap="none" w:vAnchor="page" w:hAnchor="margin" w:x="45" w:y="12259"/>
        <w:rPr>
          <w:rStyle w:val="C3"/>
          <w:rtl w:val="0"/>
        </w:rPr>
      </w:pPr>
    </w:p>
    <w:p>
      <w:pPr>
        <w:pStyle w:val="P17"/>
        <w:framePr w:w="6658" w:h="249" w:hRule="exact" w:wrap="none" w:vAnchor="page" w:hAnchor="margin" w:x="71" w:y="12315"/>
        <w:rPr>
          <w:rStyle w:val="C13"/>
          <w:rtl w:val="0"/>
        </w:rPr>
      </w:pPr>
      <w:r>
        <w:rPr>
          <w:rStyle w:val="C13"/>
          <w:rtl w:val="0"/>
        </w:rPr>
        <w:t>b) Provést záznam o uvedení zařízení do provozu</w:t>
      </w:r>
    </w:p>
    <w:p>
      <w:pPr>
        <w:pStyle w:val="P30"/>
        <w:framePr w:w="3921" w:h="376" w:hRule="exact" w:wrap="none" w:vAnchor="page" w:hAnchor="margin" w:x="6800" w:y="12259"/>
        <w:rPr>
          <w:rStyle w:val="C3"/>
          <w:rtl w:val="0"/>
        </w:rPr>
      </w:pPr>
    </w:p>
    <w:p>
      <w:pPr>
        <w:pStyle w:val="P31"/>
        <w:framePr w:w="3839" w:h="249" w:hRule="exact" w:wrap="none" w:vAnchor="page" w:hAnchor="margin" w:x="6856" w:y="12315"/>
        <w:rPr>
          <w:rStyle w:val="C22"/>
          <w:rtl w:val="0"/>
        </w:rPr>
      </w:pPr>
      <w:r>
        <w:rPr>
          <w:rStyle w:val="C22"/>
          <w:rtl w:val="0"/>
        </w:rPr>
        <w:t>Praktické předvedení a ústní ověření</w:t>
      </w:r>
    </w:p>
    <w:p>
      <w:pPr>
        <w:pStyle w:val="P32"/>
        <w:framePr w:w="10710" w:h="248" w:hRule="exact" w:wrap="none" w:vAnchor="page" w:hAnchor="margin" w:x="28" w:y="1274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vnitřních ochran proti atmosférickým přepětím, 11.9.2026 20:16:30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http://katalog.nsp.cz/karta_p.aspx?id_jp=125&amp;kod_sm1=38).</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práce na elektrických zařízeních. Vstupní podmínkou je zkouška dle vyhlášky č. 50/1978 Sb., § 6, ve znění pozdějších předpisů. V průběhu plnění jednotlivých kritérií se hodnotí volba a použití ochranných a pracovních prostředků.</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Údržba, opravy a kontrola zařízení s přepěťovými ochranam určí autorizovaní osoba zařízení, na kterém simuluje závadu přepěťové ochrany.</w:t>
      </w:r>
    </w:p>
    <w:p>
      <w:pPr>
        <w:pStyle w:val="P33"/>
        <w:framePr w:w="10766" w:h="1837"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49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89"/>
        <w:rPr>
          <w:rStyle w:val="C3"/>
          <w:rtl w:val="0"/>
        </w:rPr>
      </w:pPr>
    </w:p>
    <w:p>
      <w:pPr>
        <w:pStyle w:val="P35"/>
        <w:framePr w:w="10710" w:h="340" w:hRule="exact" w:wrap="none" w:vAnchor="page" w:hAnchor="margin" w:x="28" w:y="7789"/>
        <w:rPr>
          <w:rStyle w:val="C25"/>
          <w:rtl w:val="0"/>
        </w:rPr>
      </w:pPr>
      <w:r>
        <w:rPr>
          <w:rStyle w:val="C25"/>
          <w:rtl w:val="0"/>
        </w:rPr>
        <w:t>Počet zkoušejících</w:t>
      </w:r>
    </w:p>
    <w:p>
      <w:pPr>
        <w:keepNext w:val="0"/>
        <w:keepLines w:val="0"/>
        <w:framePr w:w="10766" w:h="1036" w:hRule="exact" w:wrap="none" w:vAnchor="page" w:hAnchor="margin" w:x="0" w:y="8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vnitřních ochran proti atmosférickým přepětím, 11.9.2026 20:16:30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způsobilost pro práce na elektrických zařízeních §6 vyhl.č.50/78 Sb., ve znění pozdějších předpisů.</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zároveň musí splňovat alespoň jednu z následujících variant požadavků:</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elektro + střední vzdělání s maturitní zkouškou a alespoň 5 let odborné praxe v oblasti montáže elektrických zařízení, z toho minimálně 1 rok v období posledních dvou let před podáním žádosti o udělení autorizace.</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praxe v oblasti montáže elektrických zařízení, z toho minimálně 1 rok v období posledních dvou let před podáním žádosti o udělení autorizace.</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praxe v oblasti montáže elektrických zařízení, z toho minimálně 1 rok v období posledních dvou let před podáním žádosti o udělení autorizace.</w:t>
      </w:r>
    </w:p>
    <w:p>
      <w:pPr>
        <w:keepNext w:val="0"/>
        <w:keepLines w:val="1"/>
        <w:framePr w:w="10766" w:h="82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elektro a alespoň 5 let praxe v oblasti montáže elektrických zařízení, z toho minimálně 1 rok v období posledních dvou let před podáním žádosti o udělení autorizace.</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650" w:hRule="exact" w:wrap="none" w:vAnchor="page" w:hAnchor="margin" w:x="0" w:y="11208"/>
        <w:rPr>
          <w:rStyle w:val="C3"/>
          <w:rtl w:val="0"/>
        </w:rPr>
      </w:pPr>
    </w:p>
    <w:p>
      <w:pPr>
        <w:pStyle w:val="P35"/>
        <w:framePr w:w="10710" w:h="340" w:hRule="exact" w:wrap="none" w:vAnchor="page" w:hAnchor="margin" w:x="28" w:y="11208"/>
        <w:rPr>
          <w:rStyle w:val="C25"/>
          <w:rtl w:val="0"/>
        </w:rPr>
      </w:pPr>
      <w:r>
        <w:rPr>
          <w:rStyle w:val="C25"/>
          <w:rtl w:val="0"/>
        </w:rPr>
        <w:t>Nezbytné materiální a technické předpoklady pro provedení zkoušky</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české technické normy z oblasti vnitřních elektrických rozvodů a ochran před atmosfétickým přepětím</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dokumentaci, montážní výkresy, schémata, postupy, katalogy součástek</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související předpisy BOZP</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a přístroje ochrany 1., 2. a 3. stupně, jističe, chrániče apod.</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pro montáž</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formou praktického předvedení; zkouška může být realizována i v reálném prostředí</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11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Montér vnitřních ochran proti atmosférickým přepětím, 11.9.2026 20:16:30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vnitřních ochran proti atmosférickým přepětím, 11.9.2026 20:16:30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zaměstnavatelů v energetice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Centrum odborné přípravy, Hluboká nad Vltavou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Pražská energetika,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Lubomír Mezník / OSVČ</w:t>
      </w:r>
    </w:p>
    <w:p>
      <w:pPr>
        <w:pStyle w:val="P21"/>
        <w:framePr w:w="7654" w:h="331" w:hRule="exact" w:wrap="none" w:vAnchor="page" w:hAnchor="margin" w:x="28" w:y="15940"/>
        <w:rPr>
          <w:rStyle w:val="C16"/>
          <w:rtl w:val="0"/>
        </w:rPr>
      </w:pPr>
      <w:r>
        <w:rPr>
          <w:rStyle w:val="C16"/>
          <w:rtl w:val="0"/>
        </w:rPr>
        <w:t>Montér vnitřních ochran proti atmosférickým přepětím, 11.9.2026 20:16:30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5CF78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9D84C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