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AF262" Type="http://schemas.openxmlformats.org/officeDocument/2006/relationships/officeDocument" Target="/word/document.xml" /><Relationship Id="coreR5F1AF262" Type="http://schemas.openxmlformats.org/package/2006/relationships/metadata/core-properties" Target="/docProps/core.xml" /><Relationship Id="customR5F1AF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ochran proti atmosferickým a síťovým přepětím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26.07.2016 do: 12.12.2021</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podle výkresové dokumentace funkce jednotlivých součástí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Provést montáž společné přepěťové ochrany 1. a 2. stupně a ochrany 3. stupně</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Provést montáž samostatných ochran 1., 2. a 3. stupně</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c) Provést montáž ochrany datových sítí</w:t>
      </w:r>
    </w:p>
    <w:p>
      <w:pPr>
        <w:pStyle w:val="P28"/>
        <w:framePr w:w="3921" w:h="376" w:hRule="exact" w:wrap="none" w:vAnchor="page" w:hAnchor="margin" w:x="6800" w:y="6835"/>
        <w:rPr>
          <w:rStyle w:val="C3"/>
          <w:rtl w:val="0"/>
        </w:rPr>
      </w:pPr>
    </w:p>
    <w:p>
      <w:pPr>
        <w:pStyle w:val="P29"/>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d) Provést montáž ochrany anténních rozvodů</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e) Zvolit pro zadaný úkol odpovídající nářadí a pomůcky</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Údržba, opravy a kontrola zařízení s přepěťovými ochranami</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Posoudit funkčnost autorizovanou osobou určené přepěťové ochrany</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Rozhodnout o postupu a odstranit závadu přepěťové ochrany</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547" w:hRule="exact" w:wrap="none" w:vAnchor="page" w:hAnchor="margin" w:x="28" w:y="10629"/>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607" w:hRule="exact" w:wrap="none" w:vAnchor="page" w:hAnchor="margin" w:x="45" w:y="11652"/>
        <w:rPr>
          <w:rStyle w:val="C3"/>
          <w:rtl w:val="0"/>
        </w:rPr>
      </w:pPr>
    </w:p>
    <w:p>
      <w:pPr>
        <w:pStyle w:val="P13"/>
        <w:framePr w:w="6658" w:h="480" w:hRule="exact" w:wrap="none" w:vAnchor="page" w:hAnchor="margin" w:x="71" w:y="11708"/>
        <w:rPr>
          <w:rStyle w:val="C11"/>
          <w:rtl w:val="0"/>
        </w:rPr>
      </w:pPr>
      <w:r>
        <w:rPr>
          <w:rStyle w:val="C11"/>
          <w:rtl w:val="0"/>
        </w:rPr>
        <w:t>a) Provést kontrolu elektrického zařízení v rozsahu stanoveném konkrétními provozními a bezpečnostními předpisy</w:t>
      </w:r>
    </w:p>
    <w:p>
      <w:pPr>
        <w:pStyle w:val="P28"/>
        <w:framePr w:w="3921" w:h="607" w:hRule="exact" w:wrap="none" w:vAnchor="page" w:hAnchor="margin" w:x="6800" w:y="11652"/>
        <w:rPr>
          <w:rStyle w:val="C3"/>
          <w:rtl w:val="0"/>
        </w:rPr>
      </w:pPr>
    </w:p>
    <w:p>
      <w:pPr>
        <w:pStyle w:val="P29"/>
        <w:framePr w:w="3839" w:h="480" w:hRule="exact" w:wrap="none" w:vAnchor="page" w:hAnchor="margin" w:x="6856" w:y="11708"/>
        <w:rPr>
          <w:rStyle w:val="C21"/>
          <w:rtl w:val="0"/>
        </w:rPr>
      </w:pPr>
      <w:r>
        <w:rPr>
          <w:rStyle w:val="C21"/>
          <w:rtl w:val="0"/>
        </w:rPr>
        <w:t>Praktické předvedení a 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Provést záznam o uvedení zařízení do provozu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32"/>
        <w:framePr w:w="10710" w:h="248" w:hRule="exact" w:wrap="none" w:vAnchor="page" w:hAnchor="margin" w:x="28" w:y="127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práce na elektrických zařízeních. Vstupní podmínkou je zkouška dle vyhlášky č. 50/1978 Sb., § 6, ve znění pozdějších předpisů. V průběhu plnění jednotlivých kritérií se hodnotí volba a použití ochranných a pracovních prostředků.</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Údržba, opravy a kontrola zařízení s přepěťovými ochranam určí autorizovaní osoba zařízení, na kterém simuluje závadu přepěťové ochrany.</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způsobilost pro práce na elektrických zařízeních §6 vyhl.č.50/78 Sb., ve znění pozdějších předpisů.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zároveň musí splňovat alespoň jednu z následujících variant požadavků:</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elektro + střední vzdělání s maturitní zkouškou a alespoň 5 let odborné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praxe v oblasti montáže elektrických zařízení, z toho minimálně 1 rok v období posledních dvou let před podáním žádosti o udělení autorizace.</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 a alespoň 5 let praxe v oblasti montáže elektrických zařízení, z toho minimálně 1 rok v období posledních dvou let před podáním žádosti o udělení autorizace.</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50" w:hRule="exact" w:wrap="none" w:vAnchor="page" w:hAnchor="margin" w:x="0" w:y="11208"/>
        <w:rPr>
          <w:rStyle w:val="C3"/>
          <w:rtl w:val="0"/>
        </w:rPr>
      </w:pPr>
    </w:p>
    <w:p>
      <w:pPr>
        <w:pStyle w:val="P35"/>
        <w:framePr w:w="10710" w:h="340" w:hRule="exact" w:wrap="none" w:vAnchor="page" w:hAnchor="margin" w:x="28" w:y="11208"/>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české technické normy z oblasti vnitřních elektrických rozvodů a ochran před atmosfétickým přepětím</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související předpisy BOZP</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a přístroje ochrany 1., 2. a 3. stupně, jističe, chrániče apod.</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pro montáž</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zkouška může být realizována i v reálném prostředí</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Lubomír Mezník / OSVČ</w:t>
      </w:r>
    </w:p>
    <w:p>
      <w:pPr>
        <w:pStyle w:val="P21"/>
        <w:framePr w:w="7654" w:h="331" w:hRule="exact" w:wrap="none" w:vAnchor="page" w:hAnchor="margin" w:x="28" w:y="15940"/>
        <w:rPr>
          <w:rStyle w:val="C16"/>
          <w:rtl w:val="0"/>
        </w:rPr>
      </w:pPr>
      <w:r>
        <w:rPr>
          <w:rStyle w:val="C16"/>
          <w:rtl w:val="0"/>
        </w:rPr>
        <w:t>Montér vnitřních ochran proti atmosférickým přepětím, 2.10.2026 3:51:13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23C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1ED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