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8A86FE" Type="http://schemas.openxmlformats.org/officeDocument/2006/relationships/officeDocument" Target="/word/document.xml" /><Relationship Id="coreR478A86FE" Type="http://schemas.openxmlformats.org/package/2006/relationships/metadata/core-properties" Target="/docProps/core.xml" /><Relationship Id="customR478A86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její používání při montáži ochran proti atmosférickým přepětím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ochran proti atmosférickým přepětím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12.10.2021 do: 14.10.2022</w:t>
      </w:r>
    </w:p>
    <w:p>
      <w:pPr>
        <w:pStyle w:val="P21"/>
        <w:framePr w:w="7654" w:h="331" w:hRule="exact" w:wrap="none" w:vAnchor="page" w:hAnchor="margin" w:x="28" w:y="15940"/>
        <w:rPr>
          <w:rStyle w:val="C16"/>
          <w:rtl w:val="0"/>
        </w:rPr>
      </w:pPr>
      <w:r>
        <w:rPr>
          <w:rStyle w:val="C16"/>
          <w:rtl w:val="0"/>
        </w:rPr>
        <w:t>Montér/montérka vnitřních ochran proti atmosférickým přepětím, 30.9.2026 5:55:56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její používání při montáži ochran proti atmosférickým přepětím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význam ochrany proti přepětí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 technické dokumentaci, rozlišit elektrotechnické značky ochranných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podle dokumentace funkce jednotlivých součástí, používat dokumentaci při montáži ochran proti atmosférickým přepětím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Montáž ochran proti atmosférickým přepětím</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Zvolit pro zadaný úkol postup práce a odpovídající nářadí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Provést montáž ochrany sítě proti přepětí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Provést montáž prvků přepěťové ochrany podle požadovaného stupně ochrany</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Provést montáž ochrany datových sítí</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Provést montáž ochrany anténních rozvodů</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Praktické předvedení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f) Dodržovat při montáži ochran zásady BOZP</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Praktické předvedení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Údržba, opravy a kontrola zařízení s přepěťovými ochranami</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Vysvětlit obsah a intervaly pravidelné údržby zařízení s přepěťovými ochranami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Posoudit funkčnost určené přepěťové ochrany - provést kontrolu pojistných a jisticích prvků</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Odstranit závadu přepěťové ochrany - výměnu jisticího prvku, v rámci údržby provést dotažení spojů</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obě kritéria.</w:t>
      </w:r>
    </w:p>
    <w:p>
      <w:pPr>
        <w:pStyle w:val="P23"/>
        <w:framePr w:w="10710" w:h="547" w:hRule="exact" w:wrap="none" w:vAnchor="page" w:hAnchor="margin" w:x="28" w:y="12911"/>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3558"/>
        <w:rPr>
          <w:rStyle w:val="C3"/>
          <w:rtl w:val="0"/>
        </w:rPr>
      </w:pPr>
    </w:p>
    <w:p>
      <w:pPr>
        <w:pStyle w:val="P25"/>
        <w:framePr w:w="6661" w:h="249" w:hRule="exact" w:wrap="none" w:vAnchor="page" w:hAnchor="margin" w:x="71" w:y="13629"/>
        <w:rPr>
          <w:rStyle w:val="C19"/>
          <w:rtl w:val="0"/>
        </w:rPr>
      </w:pPr>
      <w:r>
        <w:rPr>
          <w:rStyle w:val="C19"/>
          <w:rtl w:val="0"/>
        </w:rPr>
        <w:t>Kritéria hodnocení</w:t>
      </w:r>
    </w:p>
    <w:p>
      <w:pPr>
        <w:pStyle w:val="P26"/>
        <w:framePr w:w="3918" w:h="376" w:hRule="exact" w:wrap="none" w:vAnchor="page" w:hAnchor="margin" w:x="6803" w:y="13558"/>
        <w:rPr>
          <w:rStyle w:val="C3"/>
          <w:rtl w:val="0"/>
        </w:rPr>
      </w:pPr>
    </w:p>
    <w:p>
      <w:pPr>
        <w:pStyle w:val="P27"/>
        <w:framePr w:w="3836" w:h="249" w:hRule="exact" w:wrap="none" w:vAnchor="page" w:hAnchor="margin" w:x="6859" w:y="13629"/>
        <w:rPr>
          <w:rStyle w:val="C20"/>
          <w:rtl w:val="0"/>
        </w:rPr>
      </w:pPr>
      <w:r>
        <w:rPr>
          <w:rStyle w:val="C20"/>
          <w:rtl w:val="0"/>
        </w:rPr>
        <w:t>Způsoby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a) Provést záznam o provedené montáži a kontrole pojistných a jisticích prvků přepěťové ochrany</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16"/>
        <w:framePr w:w="6710" w:h="376" w:hRule="exact" w:wrap="none" w:vAnchor="page" w:hAnchor="margin" w:x="45" w:y="14541"/>
        <w:rPr>
          <w:rStyle w:val="C3"/>
          <w:rtl w:val="0"/>
        </w:rPr>
      </w:pPr>
    </w:p>
    <w:p>
      <w:pPr>
        <w:pStyle w:val="P17"/>
        <w:framePr w:w="6658" w:h="249" w:hRule="exact" w:wrap="none" w:vAnchor="page" w:hAnchor="margin" w:x="71" w:y="14597"/>
        <w:rPr>
          <w:rStyle w:val="C13"/>
          <w:rtl w:val="0"/>
        </w:rPr>
      </w:pPr>
      <w:r>
        <w:rPr>
          <w:rStyle w:val="C13"/>
          <w:rtl w:val="0"/>
        </w:rPr>
        <w:t>b) Provést záznam o uvedení přepěťové ochrany do provozu</w:t>
      </w:r>
    </w:p>
    <w:p>
      <w:pPr>
        <w:pStyle w:val="P30"/>
        <w:framePr w:w="3921" w:h="376" w:hRule="exact" w:wrap="none" w:vAnchor="page" w:hAnchor="margin" w:x="6800" w:y="14541"/>
        <w:rPr>
          <w:rStyle w:val="C3"/>
          <w:rtl w:val="0"/>
        </w:rPr>
      </w:pPr>
    </w:p>
    <w:p>
      <w:pPr>
        <w:pStyle w:val="P31"/>
        <w:framePr w:w="3839" w:h="249" w:hRule="exact" w:wrap="none" w:vAnchor="page" w:hAnchor="margin" w:x="6856" w:y="14597"/>
        <w:rPr>
          <w:rStyle w:val="C22"/>
          <w:rtl w:val="0"/>
        </w:rPr>
      </w:pPr>
      <w:r>
        <w:rPr>
          <w:rStyle w:val="C22"/>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vnitřních ochran proti atmosférickým přepětím, 30.9.2026 5:55:56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vykonání zkoušky je předložení platného Osvědčení o odborné způsobilosti podle vyhlášky č. 50/1978 Sb., minimálně § 6, ve znění pozdějších předpisů.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Montáž ochran proti atmosférickým přepětím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provede uchazeč montáž minimálně jednoho prvku přepěťové ochrany. V kritériu c) provede uchazeč pro splnění kritéria montáž minimálně jednoho prvku přepěťové ochrany. V kritériu d) provede uchazeč montáž minimálně jednoho prvku přepěťové ochrany u napájení datových sítí. V kritériu e) uchazeč provede montáž přepěťové ochrany proti atmosférickým výbojům (bleskojistky).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i volba a použití ochranných a pracovních prostředků.</w:t>
      </w:r>
    </w:p>
    <w:p>
      <w:pPr>
        <w:pStyle w:val="P33"/>
        <w:framePr w:w="10766" w:h="2543"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271"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Montér/montérka vnitřních ochran proti atmosférickým přepětím, 30.9.2026 5:55:56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 7, do a nad 1000V.</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1160"/>
        <w:rPr>
          <w:rStyle w:val="C3"/>
          <w:rtl w:val="0"/>
        </w:rPr>
      </w:pPr>
    </w:p>
    <w:p>
      <w:pPr>
        <w:pStyle w:val="P35"/>
        <w:framePr w:w="10710" w:h="340" w:hRule="exact" w:wrap="none" w:vAnchor="page" w:hAnchor="margin" w:x="28" w:y="11160"/>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vnitřních elektrických rozvodů a ochran před atmosférickým přepětím v platném znění</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přístroje ochrany 1., 2. a 3. stupně, jističe, chrániče, bleskojistka</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odizolační kleště, štípací kleště, sada šroubováků, zkoušečka napětí, nůž na kabely, multimetr</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záznamy o provedených kontrolách, opravách, uvedení elektrických zařízení do provozu</w:t>
      </w:r>
    </w:p>
    <w:p>
      <w:pPr>
        <w:keepNext w:val="0"/>
        <w:keepLines w:val="1"/>
        <w:framePr w:w="10766" w:h="4411" w:hRule="exact" w:wrap="none" w:vAnchor="page" w:hAnchor="margin" w:x="0" w:y="11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zkouška může probíhat i v reálném prostředí</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vnitřních ochran proti atmosférickým přepětím, 30.9.2026 5:55:56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vnitřních ochran proti atmosférickým přepětím, 30.9.2026 5:55:56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vnitřních ochran proti atmosférickým přepětím, 30.9.2026 5:55:56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D4E1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91D7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