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39F6B4" Type="http://schemas.openxmlformats.org/officeDocument/2006/relationships/officeDocument" Target="/word/document.xml" /><Relationship Id="coreR2E39F6B4" Type="http://schemas.openxmlformats.org/package/2006/relationships/metadata/core-properties" Target="/docProps/core.xml" /><Relationship Id="customR2E39F6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závlahových soustav (kód: 36-156-M)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závlahových soustav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a rekonstrukcí závlahových soustav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zemědělství a v dalších oblastech využití melioračních staveb a opatření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vodní hospodářství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a provozování závlahových soustav</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Technik závlahových soustav, 31.7.2026 14:39:35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16"/>
        <w:framePr w:w="6710" w:h="1280" w:hRule="exact" w:wrap="none" w:vAnchor="page" w:hAnchor="margin" w:x="45" w:y="5014"/>
        <w:rPr>
          <w:rStyle w:val="C3"/>
          <w:rtl w:val="0"/>
        </w:rPr>
      </w:pPr>
    </w:p>
    <w:p>
      <w:pPr>
        <w:pStyle w:val="P17"/>
        <w:framePr w:w="6658" w:h="1153" w:hRule="exact" w:wrap="none" w:vAnchor="page" w:hAnchor="margin" w:x="71" w:y="5070"/>
        <w:rPr>
          <w:rStyle w:val="C13"/>
          <w:rtl w:val="0"/>
        </w:rPr>
      </w:pPr>
      <w:r>
        <w:rPr>
          <w:rStyle w:val="C13"/>
          <w:rtl w:val="0"/>
        </w:rPr>
        <w:t>b) Vysvětlit význam a zaměření zákona č. 183/2006 Sb., stavební zákon; vysvětlit pojmy územní plán, územní řízení, stavební řízení, speciální (vodoprávní) stavební řízení; stavba, terénní úprava; rámcově vysvětlit vyhlášku č. 590/2002 Sb., technické požadavky pro vodní díla a vyhlášku č. 433/2001 Sb., technické požadavky pro stavby pro plnění funkcí lesa</w:t>
      </w:r>
    </w:p>
    <w:p>
      <w:pPr>
        <w:pStyle w:val="P30"/>
        <w:framePr w:w="3921" w:h="1280" w:hRule="exact" w:wrap="none" w:vAnchor="page" w:hAnchor="margin" w:x="6800" w:y="5014"/>
        <w:rPr>
          <w:rStyle w:val="C3"/>
          <w:rtl w:val="0"/>
        </w:rPr>
      </w:pPr>
    </w:p>
    <w:p>
      <w:pPr>
        <w:pStyle w:val="P31"/>
        <w:framePr w:w="3839" w:h="1153" w:hRule="exact" w:wrap="none" w:vAnchor="page" w:hAnchor="margin" w:x="6856" w:y="5070"/>
        <w:rPr>
          <w:rStyle w:val="C22"/>
          <w:rtl w:val="0"/>
        </w:rPr>
      </w:pPr>
      <w:r>
        <w:rPr>
          <w:rStyle w:val="C22"/>
          <w:rtl w:val="0"/>
        </w:rPr>
        <w:t>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c) Vysvětlit význam a zaměření zákona č. 334/1992 Sb., o ochraně</w:t>
        <w:br w:type="textWrapping"/>
        <w:t>zemědělského půdního fondu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d) Vysvětlit význam a zaměření zákona č. 289/1995 Sb., lesní zákon; vysvětlit pojmy funkce lesa, meliorace a hrazení bystřin v lesích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831" w:hRule="exact" w:wrap="none" w:vAnchor="page" w:hAnchor="margin" w:x="45" w:y="7507"/>
        <w:rPr>
          <w:rStyle w:val="C3"/>
          <w:rtl w:val="0"/>
        </w:rPr>
      </w:pPr>
    </w:p>
    <w:p>
      <w:pPr>
        <w:pStyle w:val="P13"/>
        <w:framePr w:w="6658" w:h="704" w:hRule="exact" w:wrap="none" w:vAnchor="page" w:hAnchor="margin" w:x="71" w:y="7563"/>
        <w:rPr>
          <w:rStyle w:val="C11"/>
          <w:rtl w:val="0"/>
        </w:rPr>
      </w:pPr>
      <w:r>
        <w:rPr>
          <w:rStyle w:val="C11"/>
          <w:rtl w:val="0"/>
        </w:rPr>
        <w:t>e) Vysvětlit pojmy odpad, zemina a sediment dle zákona č. 185/2001 Sb., o odpadech; stručně zmínit vyhlášku č. 294/2005 Sb., ve věci využívání odpadů na povrchu terénu</w:t>
      </w:r>
    </w:p>
    <w:p>
      <w:pPr>
        <w:pStyle w:val="P28"/>
        <w:framePr w:w="3921" w:h="831" w:hRule="exact" w:wrap="none" w:vAnchor="page" w:hAnchor="margin" w:x="6800" w:y="7507"/>
        <w:rPr>
          <w:rStyle w:val="C3"/>
          <w:rtl w:val="0"/>
        </w:rPr>
      </w:pPr>
    </w:p>
    <w:p>
      <w:pPr>
        <w:pStyle w:val="P29"/>
        <w:framePr w:w="3839" w:h="704" w:hRule="exact" w:wrap="none" w:vAnchor="page" w:hAnchor="margin" w:x="6856" w:y="7563"/>
        <w:rPr>
          <w:rStyle w:val="C21"/>
          <w:rtl w:val="0"/>
        </w:rPr>
      </w:pPr>
      <w:r>
        <w:rPr>
          <w:rStyle w:val="C21"/>
          <w:rtl w:val="0"/>
        </w:rPr>
        <w:t>Ústní ověření</w:t>
      </w:r>
    </w:p>
    <w:p>
      <w:pPr>
        <w:pStyle w:val="P16"/>
        <w:framePr w:w="6710" w:h="831" w:hRule="exact" w:wrap="none" w:vAnchor="page" w:hAnchor="margin" w:x="45" w:y="8338"/>
        <w:rPr>
          <w:rStyle w:val="C3"/>
          <w:rtl w:val="0"/>
        </w:rPr>
      </w:pPr>
    </w:p>
    <w:p>
      <w:pPr>
        <w:pStyle w:val="P17"/>
        <w:framePr w:w="6658" w:h="704" w:hRule="exact" w:wrap="none" w:vAnchor="page" w:hAnchor="margin" w:x="71" w:y="8394"/>
        <w:rPr>
          <w:rStyle w:val="C13"/>
          <w:rtl w:val="0"/>
        </w:rPr>
      </w:pPr>
      <w:r>
        <w:rPr>
          <w:rStyle w:val="C13"/>
          <w:rtl w:val="0"/>
        </w:rPr>
        <w:t>f) Vysvětlit pojem sediment dle zákona č. 156/1998 Sb., o hnojivech;</w:t>
        <w:br w:type="textWrapping"/>
        <w:t>podrobněji vysvětlit zásady stanovené vyhláškou č. 257/2009 Sb., o používání sedimentů na zemědělské půdě</w:t>
      </w:r>
    </w:p>
    <w:p>
      <w:pPr>
        <w:pStyle w:val="P30"/>
        <w:framePr w:w="3921" w:h="831" w:hRule="exact" w:wrap="none" w:vAnchor="page" w:hAnchor="margin" w:x="6800" w:y="8338"/>
        <w:rPr>
          <w:rStyle w:val="C3"/>
          <w:rtl w:val="0"/>
        </w:rPr>
      </w:pPr>
    </w:p>
    <w:p>
      <w:pPr>
        <w:pStyle w:val="P31"/>
        <w:framePr w:w="3839" w:h="704" w:hRule="exact" w:wrap="none" w:vAnchor="page" w:hAnchor="margin" w:x="6856" w:y="8394"/>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g) Vysvětlit význam a zaměření zákona č. 17/1992 Sb., o životním prostředí (základní pojmy, zásady a povinnosti)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w:t>
      </w:r>
    </w:p>
    <w:p>
      <w:pPr>
        <w:pStyle w:val="P16"/>
        <w:framePr w:w="6710" w:h="831" w:hRule="exact" w:wrap="none" w:vAnchor="page" w:hAnchor="margin" w:x="45" w:y="9776"/>
        <w:rPr>
          <w:rStyle w:val="C3"/>
          <w:rtl w:val="0"/>
        </w:rPr>
      </w:pPr>
    </w:p>
    <w:p>
      <w:pPr>
        <w:pStyle w:val="P17"/>
        <w:framePr w:w="6658" w:h="704" w:hRule="exact" w:wrap="none" w:vAnchor="page" w:hAnchor="margin" w:x="71" w:y="9832"/>
        <w:rPr>
          <w:rStyle w:val="C13"/>
          <w:rtl w:val="0"/>
        </w:rPr>
      </w:pPr>
      <w:r>
        <w:rPr>
          <w:rStyle w:val="C13"/>
          <w:rtl w:val="0"/>
        </w:rPr>
        <w:t>h) Orientovat se v zákoně a vysvětlit význam a zaměření zákona č. 114/1992 Sb., o ochraně přírody a krajiny; vysvětlit pojmy územní systém ekologické stability, významný krajinný prvek, dřevina rostoucí mimo les, ekosystém</w:t>
      </w:r>
    </w:p>
    <w:p>
      <w:pPr>
        <w:pStyle w:val="P30"/>
        <w:framePr w:w="3921" w:h="831" w:hRule="exact" w:wrap="none" w:vAnchor="page" w:hAnchor="margin" w:x="6800" w:y="9776"/>
        <w:rPr>
          <w:rStyle w:val="C3"/>
          <w:rtl w:val="0"/>
        </w:rPr>
      </w:pPr>
    </w:p>
    <w:p>
      <w:pPr>
        <w:pStyle w:val="P31"/>
        <w:framePr w:w="3839" w:h="704" w:hRule="exact" w:wrap="none" w:vAnchor="page" w:hAnchor="margin" w:x="6856" w:y="9832"/>
        <w:rPr>
          <w:rStyle w:val="C22"/>
          <w:rtl w:val="0"/>
        </w:rPr>
      </w:pPr>
      <w:r>
        <w:rPr>
          <w:rStyle w:val="C22"/>
          <w:rtl w:val="0"/>
        </w:rPr>
        <w:t>Praktické předvedení a ústní ověření</w:t>
      </w:r>
    </w:p>
    <w:p>
      <w:pPr>
        <w:pStyle w:val="P12"/>
        <w:framePr w:w="6710" w:h="831" w:hRule="exact" w:wrap="none" w:vAnchor="page" w:hAnchor="margin" w:x="45" w:y="10607"/>
        <w:rPr>
          <w:rStyle w:val="C3"/>
          <w:rtl w:val="0"/>
        </w:rPr>
      </w:pPr>
    </w:p>
    <w:p>
      <w:pPr>
        <w:pStyle w:val="P13"/>
        <w:framePr w:w="6658" w:h="704" w:hRule="exact" w:wrap="none" w:vAnchor="page" w:hAnchor="margin" w:x="71" w:y="10663"/>
        <w:rPr>
          <w:rStyle w:val="C11"/>
          <w:rtl w:val="0"/>
        </w:rPr>
      </w:pPr>
      <w:r>
        <w:rPr>
          <w:rStyle w:val="C11"/>
          <w:rtl w:val="0"/>
        </w:rPr>
        <w:t>i) Orientovat se v zákoně a vysvětlit význam a zaměření zákona č. 139/2002 Sb., o pozemkových úpravách a pozemkových úřadech; vysvětlit pojem plán společných zařízení</w:t>
      </w:r>
    </w:p>
    <w:p>
      <w:pPr>
        <w:pStyle w:val="P28"/>
        <w:framePr w:w="3921" w:h="831" w:hRule="exact" w:wrap="none" w:vAnchor="page" w:hAnchor="margin" w:x="6800" w:y="10607"/>
        <w:rPr>
          <w:rStyle w:val="C3"/>
          <w:rtl w:val="0"/>
        </w:rPr>
      </w:pPr>
    </w:p>
    <w:p>
      <w:pPr>
        <w:pStyle w:val="P29"/>
        <w:framePr w:w="3839" w:h="704" w:hRule="exact" w:wrap="none" w:vAnchor="page" w:hAnchor="margin" w:x="6856" w:y="10663"/>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j) Vysvětlit základní vodohospodářské pojmy, například: povodí, průtoky, meliorace, ekologická stabilita</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Ústní ověření</w:t>
      </w:r>
    </w:p>
    <w:p>
      <w:pPr>
        <w:pStyle w:val="P12"/>
        <w:framePr w:w="6710" w:h="607" w:hRule="exact" w:wrap="none" w:vAnchor="page" w:hAnchor="margin" w:x="45" w:y="12045"/>
        <w:rPr>
          <w:rStyle w:val="C3"/>
          <w:rtl w:val="0"/>
        </w:rPr>
      </w:pPr>
    </w:p>
    <w:p>
      <w:pPr>
        <w:pStyle w:val="P13"/>
        <w:framePr w:w="6658" w:h="480" w:hRule="exact" w:wrap="none" w:vAnchor="page" w:hAnchor="margin" w:x="71" w:y="12101"/>
        <w:rPr>
          <w:rStyle w:val="C11"/>
          <w:rtl w:val="0"/>
        </w:rPr>
      </w:pPr>
      <w:r>
        <w:rPr>
          <w:rStyle w:val="C11"/>
          <w:rtl w:val="0"/>
        </w:rPr>
        <w:t>k) Číst a orientovat se v projektové dokumentaci melioračních staveb a</w:t>
        <w:br w:type="textWrapping"/>
        <w:t>opatření</w:t>
      </w:r>
    </w:p>
    <w:p>
      <w:pPr>
        <w:pStyle w:val="P28"/>
        <w:framePr w:w="3921" w:h="607" w:hRule="exact" w:wrap="none" w:vAnchor="page" w:hAnchor="margin" w:x="6800" w:y="12045"/>
        <w:rPr>
          <w:rStyle w:val="C3"/>
          <w:rtl w:val="0"/>
        </w:rPr>
      </w:pPr>
    </w:p>
    <w:p>
      <w:pPr>
        <w:pStyle w:val="P29"/>
        <w:framePr w:w="3839" w:h="480" w:hRule="exact" w:wrap="none" w:vAnchor="page" w:hAnchor="margin" w:x="6856" w:y="12101"/>
        <w:rPr>
          <w:rStyle w:val="C21"/>
          <w:rtl w:val="0"/>
        </w:rPr>
      </w:pPr>
      <w:r>
        <w:rPr>
          <w:rStyle w:val="C21"/>
          <w:rtl w:val="0"/>
        </w:rPr>
        <w:t>Praktické předvedení a ústní ověření</w:t>
      </w:r>
    </w:p>
    <w:p>
      <w:pPr>
        <w:pStyle w:val="P16"/>
        <w:framePr w:w="6710" w:h="607" w:hRule="exact" w:wrap="none" w:vAnchor="page" w:hAnchor="margin" w:x="45" w:y="12652"/>
        <w:rPr>
          <w:rStyle w:val="C3"/>
          <w:rtl w:val="0"/>
        </w:rPr>
      </w:pPr>
    </w:p>
    <w:p>
      <w:pPr>
        <w:pStyle w:val="P17"/>
        <w:framePr w:w="6658" w:h="480" w:hRule="exact" w:wrap="none" w:vAnchor="page" w:hAnchor="margin" w:x="71" w:y="12708"/>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2652"/>
        <w:rPr>
          <w:rStyle w:val="C3"/>
          <w:rtl w:val="0"/>
        </w:rPr>
      </w:pPr>
    </w:p>
    <w:p>
      <w:pPr>
        <w:pStyle w:val="P31"/>
        <w:framePr w:w="3839" w:h="480"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3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závlahových soustav, 31.7.2026 14:39:35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 v oblasti vodního hospodářství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způsoby zjišťování a oznamování přestupků specifikovaných ve vodním zákoně č. 254/2001 Sb., ve znění pozdějších předpisů na zájmovém</w:t>
        <w:br w:type="textWrapping"/>
        <w:t>území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Uvést pravomoci jednotlivých stupňů státní správy na úseku vodního hospodářství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Plánování údržby, oprav a rekonstrukcí závlahových soustav</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Vysvětlit význam a obsah pasportizace závlahové soustavy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Vypracovat jednoduché schéma závlahové soustavy dle zadání autorizované osoby</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Vyjmenovat příklady drobných závad a poruch na závlahové soustavě a vysvětlit způsoby jejich odstranění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Vyjmenovat závažné poruchy vyžadující rekonstrukci závlahové soustavy</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Jednání s investory a správními orgány v rámci melioračních staveb</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Vyjmenovat příklady možných střetů cizích stavebních záměrů s vodním dílem nebo zařízením a stanovit podmínky pro realizaci staveb</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Vysvětlit způsob kontroly provádění a přejímky prací při stavební činnosti cizích investorů</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Ústní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c) Vysvětlit důležitost jednání se správními orgány ve věcech stavebních,</w:t>
        <w:br w:type="textWrapping"/>
        <w:t>vodoprávních, ochrany zemědělského půdního fondu, ochrany přírody, apod.</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d) Posoudit projekt komplexních pozemkových úprav s důrazem na plán společných zařízení</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3"/>
        <w:framePr w:w="10710" w:h="340" w:hRule="exact" w:wrap="none" w:vAnchor="page" w:hAnchor="margin" w:x="28" w:y="12456"/>
        <w:rPr>
          <w:rStyle w:val="C18"/>
          <w:rtl w:val="0"/>
        </w:rPr>
      </w:pPr>
      <w:r>
        <w:rPr>
          <w:rStyle w:val="C18"/>
          <w:rtl w:val="0"/>
        </w:rPr>
        <w:t>Provádění hydrologických a hydrotechnických výpočtů</w:t>
      </w:r>
    </w:p>
    <w:p>
      <w:pPr>
        <w:pStyle w:val="P24"/>
        <w:framePr w:w="6713" w:h="376" w:hRule="exact" w:wrap="none" w:vAnchor="page" w:hAnchor="margin" w:x="45" w:y="12895"/>
        <w:rPr>
          <w:rStyle w:val="C3"/>
          <w:rtl w:val="0"/>
        </w:rPr>
      </w:pPr>
    </w:p>
    <w:p>
      <w:pPr>
        <w:pStyle w:val="P25"/>
        <w:framePr w:w="6661" w:h="249" w:hRule="exact" w:wrap="none" w:vAnchor="page" w:hAnchor="margin" w:x="71" w:y="12966"/>
        <w:rPr>
          <w:rStyle w:val="C19"/>
          <w:rtl w:val="0"/>
        </w:rPr>
      </w:pPr>
      <w:r>
        <w:rPr>
          <w:rStyle w:val="C19"/>
          <w:rtl w:val="0"/>
        </w:rPr>
        <w:t>Kritéria hodnocení</w:t>
      </w:r>
    </w:p>
    <w:p>
      <w:pPr>
        <w:pStyle w:val="P26"/>
        <w:framePr w:w="3918" w:h="376" w:hRule="exact" w:wrap="none" w:vAnchor="page" w:hAnchor="margin" w:x="6803" w:y="12895"/>
        <w:rPr>
          <w:rStyle w:val="C3"/>
          <w:rtl w:val="0"/>
        </w:rPr>
      </w:pPr>
    </w:p>
    <w:p>
      <w:pPr>
        <w:pStyle w:val="P27"/>
        <w:framePr w:w="3836" w:h="249" w:hRule="exact" w:wrap="none" w:vAnchor="page" w:hAnchor="margin" w:x="6859" w:y="12966"/>
        <w:rPr>
          <w:rStyle w:val="C20"/>
          <w:rtl w:val="0"/>
        </w:rPr>
      </w:pPr>
      <w:r>
        <w:rPr>
          <w:rStyle w:val="C20"/>
          <w:rtl w:val="0"/>
        </w:rPr>
        <w:t>Způsoby ověření</w:t>
      </w:r>
    </w:p>
    <w:p>
      <w:pPr>
        <w:pStyle w:val="P12"/>
        <w:framePr w:w="6710" w:h="376" w:hRule="exact" w:wrap="none" w:vAnchor="page" w:hAnchor="margin" w:x="45" w:y="13271"/>
        <w:rPr>
          <w:rStyle w:val="C3"/>
          <w:rtl w:val="0"/>
        </w:rPr>
      </w:pPr>
    </w:p>
    <w:p>
      <w:pPr>
        <w:pStyle w:val="P13"/>
        <w:framePr w:w="6658" w:h="249" w:hRule="exact" w:wrap="none" w:vAnchor="page" w:hAnchor="margin" w:x="71" w:y="13327"/>
        <w:rPr>
          <w:rStyle w:val="C11"/>
          <w:rtl w:val="0"/>
        </w:rPr>
      </w:pPr>
      <w:r>
        <w:rPr>
          <w:rStyle w:val="C11"/>
          <w:rtl w:val="0"/>
        </w:rPr>
        <w:t>a) Vypočítat kapacitu koryta dle zadání (Chézyho rovnice)</w:t>
      </w:r>
    </w:p>
    <w:p>
      <w:pPr>
        <w:pStyle w:val="P28"/>
        <w:framePr w:w="3921" w:h="376" w:hRule="exact" w:wrap="none" w:vAnchor="page" w:hAnchor="margin" w:x="6800" w:y="13271"/>
        <w:rPr>
          <w:rStyle w:val="C3"/>
          <w:rtl w:val="0"/>
        </w:rPr>
      </w:pPr>
    </w:p>
    <w:p>
      <w:pPr>
        <w:pStyle w:val="P29"/>
        <w:framePr w:w="3839" w:h="249" w:hRule="exact" w:wrap="none" w:vAnchor="page" w:hAnchor="margin" w:x="6856" w:y="13327"/>
        <w:rPr>
          <w:rStyle w:val="C21"/>
          <w:rtl w:val="0"/>
        </w:rPr>
      </w:pPr>
      <w:r>
        <w:rPr>
          <w:rStyle w:val="C21"/>
          <w:rtl w:val="0"/>
        </w:rPr>
        <w:t>Praktické předvedení a ústní ověření</w:t>
      </w:r>
    </w:p>
    <w:p>
      <w:pPr>
        <w:pStyle w:val="P16"/>
        <w:framePr w:w="6710" w:h="376" w:hRule="exact" w:wrap="none" w:vAnchor="page" w:hAnchor="margin" w:x="45" w:y="13647"/>
        <w:rPr>
          <w:rStyle w:val="C3"/>
          <w:rtl w:val="0"/>
        </w:rPr>
      </w:pPr>
    </w:p>
    <w:p>
      <w:pPr>
        <w:pStyle w:val="P17"/>
        <w:framePr w:w="6658" w:h="249" w:hRule="exact" w:wrap="none" w:vAnchor="page" w:hAnchor="margin" w:x="71" w:y="13703"/>
        <w:rPr>
          <w:rStyle w:val="C13"/>
          <w:rtl w:val="0"/>
        </w:rPr>
      </w:pPr>
      <w:r>
        <w:rPr>
          <w:rStyle w:val="C13"/>
          <w:rtl w:val="0"/>
        </w:rPr>
        <w:t>b) Vysvětlit pojem m-denní a n-letá voda</w:t>
      </w:r>
    </w:p>
    <w:p>
      <w:pPr>
        <w:pStyle w:val="P30"/>
        <w:framePr w:w="3921" w:h="376" w:hRule="exact" w:wrap="none" w:vAnchor="page" w:hAnchor="margin" w:x="6800" w:y="13647"/>
        <w:rPr>
          <w:rStyle w:val="C3"/>
          <w:rtl w:val="0"/>
        </w:rPr>
      </w:pPr>
    </w:p>
    <w:p>
      <w:pPr>
        <w:pStyle w:val="P31"/>
        <w:framePr w:w="3839" w:h="249" w:hRule="exact" w:wrap="none" w:vAnchor="page" w:hAnchor="margin" w:x="6856" w:y="13703"/>
        <w:rPr>
          <w:rStyle w:val="C22"/>
          <w:rtl w:val="0"/>
        </w:rPr>
      </w:pPr>
      <w:r>
        <w:rPr>
          <w:rStyle w:val="C22"/>
          <w:rtl w:val="0"/>
        </w:rPr>
        <w:t>Ústní ověření</w:t>
      </w:r>
    </w:p>
    <w:p>
      <w:pPr>
        <w:pStyle w:val="P12"/>
        <w:framePr w:w="6710" w:h="376" w:hRule="exact" w:wrap="none" w:vAnchor="page" w:hAnchor="margin" w:x="45" w:y="14024"/>
        <w:rPr>
          <w:rStyle w:val="C3"/>
          <w:rtl w:val="0"/>
        </w:rPr>
      </w:pPr>
    </w:p>
    <w:p>
      <w:pPr>
        <w:pStyle w:val="P13"/>
        <w:framePr w:w="6658" w:h="249" w:hRule="exact" w:wrap="none" w:vAnchor="page" w:hAnchor="margin" w:x="71" w:y="14080"/>
        <w:rPr>
          <w:rStyle w:val="C11"/>
          <w:rtl w:val="0"/>
        </w:rPr>
      </w:pPr>
      <w:r>
        <w:rPr>
          <w:rStyle w:val="C11"/>
          <w:rtl w:val="0"/>
        </w:rPr>
        <w:t>c) Stanovit měrné křivky nádrže a vysvětlit jejich použití</w:t>
      </w:r>
    </w:p>
    <w:p>
      <w:pPr>
        <w:pStyle w:val="P28"/>
        <w:framePr w:w="3921" w:h="376" w:hRule="exact" w:wrap="none" w:vAnchor="page" w:hAnchor="margin" w:x="6800" w:y="14024"/>
        <w:rPr>
          <w:rStyle w:val="C3"/>
          <w:rtl w:val="0"/>
        </w:rPr>
      </w:pPr>
    </w:p>
    <w:p>
      <w:pPr>
        <w:pStyle w:val="P29"/>
        <w:framePr w:w="3839" w:h="249" w:hRule="exact" w:wrap="none" w:vAnchor="page" w:hAnchor="margin" w:x="6856" w:y="14080"/>
        <w:rPr>
          <w:rStyle w:val="C21"/>
          <w:rtl w:val="0"/>
        </w:rPr>
      </w:pPr>
      <w:r>
        <w:rPr>
          <w:rStyle w:val="C21"/>
          <w:rtl w:val="0"/>
        </w:rPr>
        <w:t>Praktické předvedení a ústní ověření</w:t>
      </w:r>
    </w:p>
    <w:p>
      <w:pPr>
        <w:pStyle w:val="P16"/>
        <w:framePr w:w="6710" w:h="376" w:hRule="exact" w:wrap="none" w:vAnchor="page" w:hAnchor="margin" w:x="45" w:y="14400"/>
        <w:rPr>
          <w:rStyle w:val="C3"/>
          <w:rtl w:val="0"/>
        </w:rPr>
      </w:pPr>
    </w:p>
    <w:p>
      <w:pPr>
        <w:pStyle w:val="P17"/>
        <w:framePr w:w="6658" w:h="249" w:hRule="exact" w:wrap="none" w:vAnchor="page" w:hAnchor="margin" w:x="71" w:y="14456"/>
        <w:rPr>
          <w:rStyle w:val="C13"/>
          <w:rtl w:val="0"/>
        </w:rPr>
      </w:pPr>
      <w:r>
        <w:rPr>
          <w:rStyle w:val="C13"/>
          <w:rtl w:val="0"/>
        </w:rPr>
        <w:t>d) Vypočítat ztrátu ornice (Wishmeier-Smithova rovnice)</w:t>
      </w:r>
    </w:p>
    <w:p>
      <w:pPr>
        <w:pStyle w:val="P30"/>
        <w:framePr w:w="3921" w:h="376" w:hRule="exact" w:wrap="none" w:vAnchor="page" w:hAnchor="margin" w:x="6800" w:y="14400"/>
        <w:rPr>
          <w:rStyle w:val="C3"/>
          <w:rtl w:val="0"/>
        </w:rPr>
      </w:pPr>
    </w:p>
    <w:p>
      <w:pPr>
        <w:pStyle w:val="P31"/>
        <w:framePr w:w="3839" w:h="249" w:hRule="exact" w:wrap="none" w:vAnchor="page" w:hAnchor="margin" w:x="6856" w:y="14456"/>
        <w:rPr>
          <w:rStyle w:val="C22"/>
          <w:rtl w:val="0"/>
        </w:rPr>
      </w:pPr>
      <w:r>
        <w:rPr>
          <w:rStyle w:val="C22"/>
          <w:rtl w:val="0"/>
        </w:rPr>
        <w:t>Praktické předvedení a ústní ověření</w:t>
      </w:r>
    </w:p>
    <w:p>
      <w:pPr>
        <w:pStyle w:val="P32"/>
        <w:framePr w:w="10710" w:h="248" w:hRule="exact" w:wrap="none" w:vAnchor="page" w:hAnchor="margin" w:x="28" w:y="14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závlahových soustav, 31.7.2026 14:39:35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poradenství v oblasti zemědělství a v dalších oblastech využití melioračních staveb a opatření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Vyjmenovat odborné instituce, které se zabývají melioracemi</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1055" w:hRule="exact" w:wrap="none" w:vAnchor="page" w:hAnchor="margin" w:x="45" w:y="4160"/>
        <w:rPr>
          <w:rStyle w:val="C3"/>
          <w:rtl w:val="0"/>
        </w:rPr>
      </w:pPr>
    </w:p>
    <w:p>
      <w:pPr>
        <w:pStyle w:val="P13"/>
        <w:framePr w:w="6658" w:h="928" w:hRule="exact" w:wrap="none" w:vAnchor="page" w:hAnchor="margin" w:x="71" w:y="4216"/>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řešení průniku odpadních vod (hnojiště nebo žumpy nebo siláže)</w:t>
      </w:r>
    </w:p>
    <w:p>
      <w:pPr>
        <w:pStyle w:val="P28"/>
        <w:framePr w:w="3921" w:h="1055" w:hRule="exact" w:wrap="none" w:vAnchor="page" w:hAnchor="margin" w:x="6800" w:y="4160"/>
        <w:rPr>
          <w:rStyle w:val="C3"/>
          <w:rtl w:val="0"/>
        </w:rPr>
      </w:pPr>
    </w:p>
    <w:p>
      <w:pPr>
        <w:pStyle w:val="P29"/>
        <w:framePr w:w="3839" w:h="928"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Ústní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Zjistit potřebné informace o povodí, pozemku, stavbě, nakládání s vodami, způsobu hospodaření, omezeních apod. pro zadanou obec nebo katastrální území</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Praktické předvedení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Praktické předvedení</w:t>
      </w:r>
    </w:p>
    <w:p>
      <w:pPr>
        <w:pStyle w:val="P32"/>
        <w:framePr w:w="10710" w:h="248" w:hRule="exact" w:wrap="none" w:vAnchor="page" w:hAnchor="margin" w:x="28" w:y="87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závlahových soustav, 31.7.2026 14:39:35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a provozování závlahových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Předvést provoz závlahové soustavy a funkci jednotlivých objektů hlavního závlahového zařízení (nádrže, odběrné objekty, čerpací stanice, kanály, závlahové potrubí, a objekty na nich) dle předložené dokumentace a provozního řádu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Předvést a zdůvodnit kontrolu funkčnosti hydrantů, vzdušníků, kalníků, montážních šachet, protlaků a dalších objektů na tlakovém hlavním závlahovém zařízení</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Předvést a zdůvodnit kontrolu stavu průtočnosti otevřených a krytých závlahových kanálů, propustků, stavu břehových opevnění, funkčnosti příslušenství (např. stavítek, výpustí, zpětných klapek, shybek, akvaduktů) a břehových porostů na gravitačním hlavním závlahovém zařízení</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911"/>
        <w:rPr>
          <w:rStyle w:val="C3"/>
          <w:rtl w:val="0"/>
        </w:rPr>
      </w:pPr>
    </w:p>
    <w:p>
      <w:pPr>
        <w:pStyle w:val="P17"/>
        <w:framePr w:w="6658" w:h="704" w:hRule="exact" w:wrap="none" w:vAnchor="page" w:hAnchor="margin" w:x="71" w:y="5967"/>
        <w:rPr>
          <w:rStyle w:val="C13"/>
          <w:rtl w:val="0"/>
        </w:rPr>
      </w:pPr>
      <w:r>
        <w:rPr>
          <w:rStyle w:val="C13"/>
          <w:rtl w:val="0"/>
        </w:rPr>
        <w:t>d) Předvést provoz, obsluhu a údržbu závlahového detailu (přenosné potrubí a armatury na něm, postřikovače, pásové zavlažovače, širokozáběrové zavlažovací stroje nebo zavlažovací hadice s kapkovači)</w:t>
      </w:r>
    </w:p>
    <w:p>
      <w:pPr>
        <w:pStyle w:val="P30"/>
        <w:framePr w:w="3921" w:h="831" w:hRule="exact" w:wrap="none" w:vAnchor="page" w:hAnchor="margin" w:x="6800" w:y="5911"/>
        <w:rPr>
          <w:rStyle w:val="C3"/>
          <w:rtl w:val="0"/>
        </w:rPr>
      </w:pPr>
    </w:p>
    <w:p>
      <w:pPr>
        <w:pStyle w:val="P31"/>
        <w:framePr w:w="3839" w:h="704"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Vyjmenovat a vysvětlit druhy závlahy podle účelu, podle způsobu rozvodu a dávkování vody a podle jakosti dodávané vody (roztoku)</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Popsat a zdůvodnit získávání meteorologických a hydrologických údajů a jejich aplikaci při stanovení doplňkové závlahy</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g) Stanovit doplňkovou závlahu podle vláhové potřeby rostlin, provést orientační výpočet závlahového množství a závlahové dávky dle zadání</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Praktické předvedení</w:t>
      </w:r>
    </w:p>
    <w:p>
      <w:pPr>
        <w:pStyle w:val="P16"/>
        <w:framePr w:w="6710" w:h="831" w:hRule="exact" w:wrap="none" w:vAnchor="page" w:hAnchor="margin" w:x="45" w:y="8563"/>
        <w:rPr>
          <w:rStyle w:val="C3"/>
          <w:rtl w:val="0"/>
        </w:rPr>
      </w:pPr>
    </w:p>
    <w:p>
      <w:pPr>
        <w:pStyle w:val="P17"/>
        <w:framePr w:w="6658" w:h="704" w:hRule="exact" w:wrap="none" w:vAnchor="page" w:hAnchor="margin" w:x="71" w:y="8619"/>
        <w:rPr>
          <w:rStyle w:val="C13"/>
          <w:rtl w:val="0"/>
        </w:rPr>
      </w:pPr>
      <w:r>
        <w:rPr>
          <w:rStyle w:val="C13"/>
          <w:rtl w:val="0"/>
        </w:rPr>
        <w:t>h) Předvést a zdůvodnit kontrolu způsobů hospodaření v povodí a vhodnosti agrotechnických opatření s důrazem na protierozní ochranu pozemků a na stávající nebo potenciální zdroj závlahové vody</w:t>
      </w:r>
    </w:p>
    <w:p>
      <w:pPr>
        <w:pStyle w:val="P30"/>
        <w:framePr w:w="3921" w:h="831" w:hRule="exact" w:wrap="none" w:vAnchor="page" w:hAnchor="margin" w:x="6800" w:y="8563"/>
        <w:rPr>
          <w:rStyle w:val="C3"/>
          <w:rtl w:val="0"/>
        </w:rPr>
      </w:pPr>
    </w:p>
    <w:p>
      <w:pPr>
        <w:pStyle w:val="P31"/>
        <w:framePr w:w="3839" w:h="704" w:hRule="exact" w:wrap="none" w:vAnchor="page" w:hAnchor="margin" w:x="6856" w:y="8619"/>
        <w:rPr>
          <w:rStyle w:val="C22"/>
          <w:rtl w:val="0"/>
        </w:rPr>
      </w:pPr>
      <w:r>
        <w:rPr>
          <w:rStyle w:val="C22"/>
          <w:rtl w:val="0"/>
        </w:rPr>
        <w:t>Praktické předvedení a ústní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i) Popsat a zdůvodnit kontrolu a přejímku oprav závlahových vodních děl a zařízení</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Ústní ověření</w:t>
      </w:r>
    </w:p>
    <w:p>
      <w:pPr>
        <w:pStyle w:val="P16"/>
        <w:framePr w:w="6710" w:h="607" w:hRule="exact" w:wrap="none" w:vAnchor="page" w:hAnchor="margin" w:x="45" w:y="10001"/>
        <w:rPr>
          <w:rStyle w:val="C3"/>
          <w:rtl w:val="0"/>
        </w:rPr>
      </w:pPr>
    </w:p>
    <w:p>
      <w:pPr>
        <w:pStyle w:val="P17"/>
        <w:framePr w:w="6658" w:h="480" w:hRule="exact" w:wrap="none" w:vAnchor="page" w:hAnchor="margin" w:x="71" w:y="10057"/>
        <w:rPr>
          <w:rStyle w:val="C13"/>
          <w:rtl w:val="0"/>
        </w:rPr>
      </w:pPr>
      <w:r>
        <w:rPr>
          <w:rStyle w:val="C13"/>
          <w:rtl w:val="0"/>
        </w:rPr>
        <w:t>j) Popsat činnosti při provádění technického dozoru stavebníka při výstavbě nebo rekonstrukci závlahových soustav</w:t>
      </w:r>
    </w:p>
    <w:p>
      <w:pPr>
        <w:pStyle w:val="P30"/>
        <w:framePr w:w="3921" w:h="607" w:hRule="exact" w:wrap="none" w:vAnchor="page" w:hAnchor="margin" w:x="6800" w:y="10001"/>
        <w:rPr>
          <w:rStyle w:val="C3"/>
          <w:rtl w:val="0"/>
        </w:rPr>
      </w:pPr>
    </w:p>
    <w:p>
      <w:pPr>
        <w:pStyle w:val="P31"/>
        <w:framePr w:w="3839" w:h="480" w:hRule="exact" w:wrap="none" w:vAnchor="page" w:hAnchor="margin" w:x="6856" w:y="10057"/>
        <w:rPr>
          <w:rStyle w:val="C22"/>
          <w:rtl w:val="0"/>
        </w:rPr>
      </w:pPr>
      <w:r>
        <w:rPr>
          <w:rStyle w:val="C22"/>
          <w:rtl w:val="0"/>
        </w:rPr>
        <w:t>Ústní ověření</w:t>
      </w:r>
    </w:p>
    <w:p>
      <w:pPr>
        <w:pStyle w:val="P12"/>
        <w:framePr w:w="6710" w:h="607" w:hRule="exact" w:wrap="none" w:vAnchor="page" w:hAnchor="margin" w:x="45" w:y="10608"/>
        <w:rPr>
          <w:rStyle w:val="C3"/>
          <w:rtl w:val="0"/>
        </w:rPr>
      </w:pPr>
    </w:p>
    <w:p>
      <w:pPr>
        <w:pStyle w:val="P13"/>
        <w:framePr w:w="6658" w:h="480" w:hRule="exact" w:wrap="none" w:vAnchor="page" w:hAnchor="margin" w:x="71" w:y="10664"/>
        <w:rPr>
          <w:rStyle w:val="C11"/>
          <w:rtl w:val="0"/>
        </w:rPr>
      </w:pPr>
      <w:r>
        <w:rPr>
          <w:rStyle w:val="C11"/>
          <w:rtl w:val="0"/>
        </w:rPr>
        <w:t>k) Zdůvodnit vedení dokumentace provozu a údržby závlahových vodních děl a zařízení včetně množství odebírané vody</w:t>
      </w:r>
    </w:p>
    <w:p>
      <w:pPr>
        <w:pStyle w:val="P28"/>
        <w:framePr w:w="3921" w:h="607" w:hRule="exact" w:wrap="none" w:vAnchor="page" w:hAnchor="margin" w:x="6800" w:y="10608"/>
        <w:rPr>
          <w:rStyle w:val="C3"/>
          <w:rtl w:val="0"/>
        </w:rPr>
      </w:pPr>
    </w:p>
    <w:p>
      <w:pPr>
        <w:pStyle w:val="P29"/>
        <w:framePr w:w="3839" w:h="480" w:hRule="exact" w:wrap="none" w:vAnchor="page" w:hAnchor="margin" w:x="6856" w:y="10664"/>
        <w:rPr>
          <w:rStyle w:val="C21"/>
          <w:rtl w:val="0"/>
        </w:rPr>
      </w:pPr>
      <w:r>
        <w:rPr>
          <w:rStyle w:val="C21"/>
          <w:rtl w:val="0"/>
        </w:rPr>
        <w:t>Ústní ověření</w:t>
      </w:r>
    </w:p>
    <w:p>
      <w:pPr>
        <w:pStyle w:val="P16"/>
        <w:framePr w:w="6710" w:h="607" w:hRule="exact" w:wrap="none" w:vAnchor="page" w:hAnchor="margin" w:x="45" w:y="11215"/>
        <w:rPr>
          <w:rStyle w:val="C3"/>
          <w:rtl w:val="0"/>
        </w:rPr>
      </w:pPr>
    </w:p>
    <w:p>
      <w:pPr>
        <w:pStyle w:val="P17"/>
        <w:framePr w:w="6658" w:h="480" w:hRule="exact" w:wrap="none" w:vAnchor="page" w:hAnchor="margin" w:x="71" w:y="11271"/>
        <w:rPr>
          <w:rStyle w:val="C13"/>
          <w:rtl w:val="0"/>
        </w:rPr>
      </w:pPr>
      <w:r>
        <w:rPr>
          <w:rStyle w:val="C13"/>
          <w:rtl w:val="0"/>
        </w:rPr>
        <w:t>l) Popsat řešení problémů při vzniku poruch, havárií, povodní a dalších mimořádných událostí týkajících se závlahové soustavy</w:t>
      </w:r>
    </w:p>
    <w:p>
      <w:pPr>
        <w:pStyle w:val="P30"/>
        <w:framePr w:w="3921" w:h="607" w:hRule="exact" w:wrap="none" w:vAnchor="page" w:hAnchor="margin" w:x="6800" w:y="11215"/>
        <w:rPr>
          <w:rStyle w:val="C3"/>
          <w:rtl w:val="0"/>
        </w:rPr>
      </w:pPr>
    </w:p>
    <w:p>
      <w:pPr>
        <w:pStyle w:val="P31"/>
        <w:framePr w:w="3839" w:h="480" w:hRule="exact" w:wrap="none" w:vAnchor="page" w:hAnchor="margin" w:x="6856" w:y="11271"/>
        <w:rPr>
          <w:rStyle w:val="C22"/>
          <w:rtl w:val="0"/>
        </w:rPr>
      </w:pPr>
      <w:r>
        <w:rPr>
          <w:rStyle w:val="C22"/>
          <w:rtl w:val="0"/>
        </w:rPr>
        <w:t>Ústní ověření</w:t>
      </w:r>
    </w:p>
    <w:p>
      <w:pPr>
        <w:pStyle w:val="P32"/>
        <w:framePr w:w="10710" w:h="248" w:hRule="exact" w:wrap="none" w:vAnchor="page" w:hAnchor="margin" w:x="28" w:y="119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závlahových soustav, 31.7.2026 14:39:35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zkoušení zákonů a vyhlášek není nutná jejich podrobná znalost. Jde o to, aby uchazeč měl přehled, které zákony a vyhlášky se vztahují k melioračním stavbám a věděl, co je náplní jednotlivých zákonů. Podrobně je třeba vysvětlit pouze to, co je přímo uvedeno v hodnoticím standardu.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měla připraveny alespoň dvě varianty podkladů a příkladů pro přezkoušení.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se zaměřením na meliorační stavby a opatření</w:t>
      </w:r>
      <w:r>
        <w:rPr>
          <w:rFonts w:ascii="Arial" w:cs="Arial" w:hAnsi="Arial" w:eastAsia="Arial"/>
          <w:b w:val="0"/>
          <w:i w:val="0"/>
          <w:caps w:val="0"/>
          <w:strike w:val="0"/>
          <w:noProof w:val="0"/>
          <w:vanish w:val="0"/>
          <w:color w:val="auto"/>
          <w:sz w:val="20"/>
          <w:u w:val="none"/>
          <w:shd w:val="clear" w:color="auto" w:fill="auto"/>
          <w:vertAlign w:val="baseline"/>
          <w:lang/>
        </w:rPr>
        <w:t>, kriterium h) - zkouší autorizovaná osoba uchazeče prakticky s použitím "Územně plánovací dokumentace" (ÚPD), kriterium i) - zkouší autorizovaná osoba uchazeče prakticky s použitím "Plánu společných zařízení".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Plánování údržby, oprav a rekonstrukcí závlahových soustav</w:t>
      </w:r>
      <w:r>
        <w:rPr>
          <w:rFonts w:ascii="Arial" w:cs="Arial" w:hAnsi="Arial" w:eastAsia="Arial"/>
          <w:b w:val="0"/>
          <w:i w:val="0"/>
          <w:caps w:val="0"/>
          <w:strike w:val="0"/>
          <w:noProof w:val="0"/>
          <w:vanish w:val="0"/>
          <w:color w:val="auto"/>
          <w:sz w:val="20"/>
          <w:u w:val="none"/>
          <w:shd w:val="clear" w:color="auto" w:fill="auto"/>
          <w:vertAlign w:val="baseline"/>
          <w:lang/>
        </w:rPr>
        <w:t>, kriterium a) a d) - zkouší autorizovaná osoba uchazeče prakticky s použitím "Projektové dokumentace" (PD), v kritériu b) uchazeč načrtne objekt - návrh závlah na situaci 1:1000.</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J</w:t>
      </w:r>
      <w:r>
        <w:rPr>
          <w:rFonts w:ascii="Arial" w:cs="Arial" w:hAnsi="Arial" w:eastAsia="Arial"/>
          <w:b w:val="0"/>
          <w:i w:val="1"/>
          <w:caps w:val="0"/>
          <w:strike w:val="0"/>
          <w:noProof w:val="0"/>
          <w:vanish w:val="0"/>
          <w:color w:val="auto"/>
          <w:sz w:val="20"/>
          <w:u w:val="none"/>
          <w:shd w:val="clear" w:color="auto" w:fill="auto"/>
          <w:vertAlign w:val="baseline"/>
          <w:lang/>
        </w:rPr>
        <w:t>ednání s investory a správními orgány v rámci melioračních staveb</w:t>
      </w:r>
      <w:r>
        <w:rPr>
          <w:rFonts w:ascii="Arial" w:cs="Arial" w:hAnsi="Arial" w:eastAsia="Arial"/>
          <w:b w:val="0"/>
          <w:i w:val="0"/>
          <w:caps w:val="0"/>
          <w:strike w:val="0"/>
          <w:noProof w:val="0"/>
          <w:vanish w:val="0"/>
          <w:color w:val="auto"/>
          <w:sz w:val="20"/>
          <w:u w:val="none"/>
          <w:shd w:val="clear" w:color="auto" w:fill="auto"/>
          <w:vertAlign w:val="baseline"/>
          <w:lang/>
        </w:rPr>
        <w:t>, kriterium a) - zkouší autorizovaná osoba uchazeče prakticky s použitím "Územně plánovací dokumentace" (ÚPD).</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kriterium d) - zkouší autorizovaná osoba uchazeče prakticky s použitím projektu "Komplexní pozemková úprava" (KPÚ).</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Provádění kontrolní činnosti a provozování na závlahových soustav</w:t>
      </w:r>
      <w:r>
        <w:rPr>
          <w:rFonts w:ascii="Arial" w:cs="Arial" w:hAnsi="Arial" w:eastAsia="Arial"/>
          <w:b w:val="0"/>
          <w:i w:val="0"/>
          <w:caps w:val="0"/>
          <w:strike w:val="0"/>
          <w:noProof w:val="0"/>
          <w:vanish w:val="0"/>
          <w:color w:val="auto"/>
          <w:sz w:val="20"/>
          <w:u w:val="none"/>
          <w:shd w:val="clear" w:color="auto" w:fill="auto"/>
          <w:vertAlign w:val="baseline"/>
          <w:lang/>
        </w:rPr>
        <w:t>, kriterium a), b) ,c) a h) - zkouší autorizovaná osoba uchazeče prakticky s použitím "Projektové dokumentace" (PD), kriterium d) - zkouší autorizovaná osoba uchazeče prakticky s použitím prospektů, fotografií apod.</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závlahových soustav, 31.7.2026 14:39:35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5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nebo učitele odborného výcviku nebo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36-0156-M Technik závlahových soustav a střední vzdělání s maturitní zkouškou a alespoň 5 let praxe jako technik závlahových soustav, z toho minimálně jeden rok v období posledních dvou let před podanou žádostí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závlahových soustav, 31.7.2026 14:39:35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1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 platném znění nebo ve znění pozdějších předpisů:</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2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v platném znění nebo ve znění pozdějších předpisů:</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technické požadavky pro vodní díla</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433/2001 Sb., technické požadavky pro stavby pro plnění funkcí lesa</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 294/2005 Sb., ve věci využívání odpadů na povrchu terénu </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projektová dokumentace melioračních staveb</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závlahových vodních děl a zařízení</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závlahové soustavy</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zadání příkladů pro výpočet kapacity koryta </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ztráty ornice</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měrné křivky nádrže</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závlahového množství a závlahové dávky</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•prospekty</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přístup na závlahovou soustavu (nutno doložit smluvním vztahem mezi AOs a vlastníkem či uživatelem pozemků)</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20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zkoušení uchazečů</w:t>
      </w:r>
    </w:p>
    <w:p>
      <w:pPr>
        <w:keepNext w:val="0"/>
        <w:keepLines w:val="1"/>
        <w:framePr w:w="10766" w:h="1120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1120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1120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24"/>
        <w:rPr>
          <w:rStyle w:val="C3"/>
          <w:rtl w:val="0"/>
        </w:rPr>
      </w:pPr>
    </w:p>
    <w:p>
      <w:pPr>
        <w:pStyle w:val="P35"/>
        <w:framePr w:w="10710" w:h="340" w:hRule="exact" w:wrap="none" w:vAnchor="page" w:hAnchor="margin" w:x="28" w:y="13924"/>
        <w:rPr>
          <w:rStyle w:val="C25"/>
          <w:rtl w:val="0"/>
        </w:rPr>
      </w:pPr>
      <w:r>
        <w:rPr>
          <w:rStyle w:val="C25"/>
          <w:rtl w:val="0"/>
        </w:rPr>
        <w:t>Doba přípravy na zkoušku</w:t>
      </w:r>
    </w:p>
    <w:p>
      <w:pPr>
        <w:keepNext w:val="0"/>
        <w:keepLines w:val="0"/>
        <w:framePr w:w="10766" w:h="1036" w:hRule="exact" w:wrap="none" w:vAnchor="page" w:hAnchor="margin" w:x="0" w:y="14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závlahových soustav, 31.7.2026 14:39:35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 závlahových soustav, 31.7.2026 14:39:35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a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závlahových soustav, 31.7.2026 14:39:35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1017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9D63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155C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1BD9A0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D61BF3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DAE3C88"/>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