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A27CE5" Type="http://schemas.openxmlformats.org/officeDocument/2006/relationships/officeDocument" Target="/word/document.xml" /><Relationship Id="coreR19A27CE5" Type="http://schemas.openxmlformats.org/package/2006/relationships/metadata/core-properties" Target="/docProps/core.xml" /><Relationship Id="customR19A27C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závlahových soustav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 a rekonstrukcí závlahových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zemědělství a v dalších oblastech využití melioračních staveb a opatření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a provozování závlahových soustav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30.9.2026 2:45:43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zkoušení zákonů a vyhlášek není nutná jejich podrobná znalost. Jde o to, aby uchazeč měl přehled, které zákony a vyhlášky se vztahují k melioračním stavbám a věděl, co je náplní jednotlivých zákonů. Podrobně je třeba vysvětlit pouze to, co je přímo uvedeno v hodnoticím standardu.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připraveny alespoň dvě varianty podkladů a příkladů pro přezkoušení.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h) - zkouší autorizovaná osoba uchazeče prakticky s použitím "Územně plánovací dokumentace" (ÚPD), kriterium i) - zkouší autorizovaná osoba uchazeče prakticky s použitím "Plánu společných zařízení".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 a rekonstrukcí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a) a d) - zkouší autorizovaná osoba uchazeče prakticky s použitím "Projektové dokumentace" (PD), v kritériu b) uchazeč načrtne objekt - návrh závlah na situaci 1:1000.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a) - zkouší autorizovaná osoba uchazeče prakticky s použitím "Územně plánovací dokumentace" (ÚPD).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kriterium d) - zkouší autorizovaná osoba uchazeče prakticky s použitím projektu "Komplexní pozemková úprava" (KPÚ).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a provozování na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a), b) ,c) a h) - zkouší autorizovaná osoba uchazeče prakticky s použitím "Projektové dokumentace" (PD), kriterium d) - zkouší autorizovaná osoba uchazeče prakticky s použitím prospektů, fotografií apod.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30.9.2026 2:45:43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30.9.2026 2:45:43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