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84F818" Type="http://schemas.openxmlformats.org/officeDocument/2006/relationships/officeDocument" Target="/word/document.xml" /><Relationship Id="coreR5984F818" Type="http://schemas.openxmlformats.org/package/2006/relationships/metadata/core-properties" Target="/docProps/core.xml" /><Relationship Id="customR5984F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0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36-157-M Technik/technička odvodňovacích soustav a střední vzdělání s maturitní zkouškou a alespoň 5 let odborné praxe v oblasti vodního hospodářství.</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odvodňovacích soustav, 20.10.2026 7:41:34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FA7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052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5B54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E81CA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C687F9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B2BF31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