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BAA4BC" Type="http://schemas.openxmlformats.org/officeDocument/2006/relationships/officeDocument" Target="/word/document.xml" /><Relationship Id="coreR3FBAA4BC" Type="http://schemas.openxmlformats.org/package/2006/relationships/metadata/core-properties" Target="/docProps/core.xml" /><Relationship Id="customR3FBAA4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digitálních 3D loutek pro animovaná audiovizuální díla (kód: 82-035-N)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výroby 3D charakterové animace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Zhotovení 3D modelu lidské postavy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a vývoj konceptu digitální 3D loutky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digitální 3D loutky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ovladačů a funkcí digitální 3D loutky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Finalizace a testování digitální 3D loutky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digitálních 3D loutek pro animovaná audiovizuální díla, 22.10.2026 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vlastní zkouškou: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životopis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minimálně 3 digitálních 3D loutek (ve formě videoprezentace a nebo nativních dat) s uvedením konkrétních činností, které na prezentované loutce dotyčný vykonal (na CD/DVD nosiči)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ústní a praktické části. Jejím cílem je prověřit znalosti, schopnosti a dovednosti uchazeče v pořadí dle kompetencí popsaných části A. Zejména je nutné prověřit znalosti uchazeče v následujících bodech: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technických podmínek zadávací dokumentace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 ovládání loutky daná mírou interaktivity nebo daná mírou ovladatelnosti v reálném čase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Zhotovení 3D modelu lidské postavy má prověřit základní znalosti a dovednosti problematiky rigování v kritériích: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prověřit zejména teoretické znalosti problematiky rigování v souvislosti s animací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prověřit pouze základní znalosti modelování, přičemž výtvarná předloha může být jiná než pro samostatné rigování v dalších bodech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toto kritérium nemá sloužit k ověření kvality animace, ale k ověření, zda dotyčný chápe základy techniky key-animace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ke kompetenci Plánování a vývoj konceptu digitální loutky a ke kompetenci Výroba ovladačů a funkcí digitální loutky: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Zkoušený nemá kvůli časové náročnosti navrhovat řešení celé loutky, ale pouze jejích fragmentů, např.: inverzní kinematika jedné ruky či nohy, inverzní kinematika páteře, správné rigování zápěstí a podobný dílčí úkol.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uchazeč obdrží od autorizované osoby zadání pro tvorbu digitální 3D digitální loutky: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výtvarné návrhy charakteru (profil, anfas, perspektiva)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výtvarný koncept emocí a extrémních póz charakteru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funkce a ovládání pro animátory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poskytne uchazeči ke zkoušce: 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hotovou 3D loutku bez kostry (polygonální model postavy bez kostry)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narigovanou humanoidní loutku pro potřeby ověření dovedností animace v kritériu hodnocení Naanimovat na poskytnuté digitální loutce chůzi humanoidní postavy v rozsahu jednoho dvoukroku (walk cycle)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digitálních 3D loutek pro animovaná audiovizuální díla, 22.10.2026 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technické, Fakulta elektrotechnická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Rumler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Lukáš Duběda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digitálních 3D loutek pro animovaná audiovizuální díla, 22.10.2026 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EBFDE3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AEB42A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F70878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A9396F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58B27C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