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94DCE" Type="http://schemas.openxmlformats.org/officeDocument/2006/relationships/officeDocument" Target="/word/document.xml" /><Relationship Id="coreR48294DCE" Type="http://schemas.openxmlformats.org/package/2006/relationships/metadata/core-properties" Target="/docProps/core.xml" /><Relationship Id="customR48294D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animovaného audiovizuálního díla (kód: 82-031-R)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využívaných při výrobě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výroby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výroby animovaného filmu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řízení výroby animovaného filmu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animovaného audiovizuálního díla,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doklad o znalosti anglického jazyka odpovídající nejméně deskriptoru B2 dle Společného evropského referenčního rámce pro jazyky.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modelový projekt pro oveření kritérií dle tohoto standardu, a to v termínu nejpozději 15 pracovních dní před termínem zkoušky. Modelovým projektem se rozumí výroba animovaného filmu seriálového typu, který obsahuje základní informace: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•stopáž 7x10 min.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•počet figur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•prostředí (počet scén)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•výtvarné pojetí formou reference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•výrobní technologie animace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nejpozději 5 pracovních dní před termínem zkoušky zpracovaný projekt podle kompetencí: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výroby animovaného filmu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řízení výroby animovaného filmu (s výjimkou kritéria hodnocení b) u kompetence Finanční řízení výroby animovaného filmu 4b)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řízení výroby animovaného filmu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Zpracovaný projekt bude doručen na adresu autorizované osoby 1x v tištěné podobě a zároveň elektronicky. Při zkoušce probíhá prezentace zpracovaného projektu formou obhajoby. 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pro kritéria kompetence Orientace v právních předpisech využívaných při výrobě animovaného filmu pro kritérium b) minimálně 20 otázek a pro kritérium c) a d) minimálně 10 otázek.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Pravidla pro aplikaci ústního ověřování formou vylosováných otázek 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podmínky: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celkový soubor otázek: každé kritérium je zohledněno v několika otázkách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uchazeče: každý uchazeč musí mít v souboru svých vylosovaných otázek zohledněno alespoň jednou každé kritérium (myslí se kritérium, u něhož jsou losované otázky způsobem ověření a v návaznosti na pokyn, která kritéria je třeba u zkoušky splnit)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animovaného audiovizuálního díla,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Rolling Pictures,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Maurfilm,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Dagmar Juráková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animovaného audiovizuálního díla,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CE3BF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F1337F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