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6D1726" Type="http://schemas.openxmlformats.org/officeDocument/2006/relationships/officeDocument" Target="/word/document.xml" /><Relationship Id="coreR786D1726" Type="http://schemas.openxmlformats.org/package/2006/relationships/metadata/core-properties" Target="/docProps/core.xml" /><Relationship Id="customR786D17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pro kompozitní materiály (kód: 28-085-M)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kompozitní materiály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a technologiích výroby a zpracování kompozitních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Práce s  normami, technologickými kartami a pracovními instrukcemi pro obsluhu a řízení chemických a technologických procesů výroby kompozitních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a havarijní prevence a ochrany životního prostředí při výrobě kompozitních materiálů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základních hodnot a parametrů při obsluze a řízení technologických procesů výroby kompozitních materiálů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Vyplňování a vedení předepsané výrobní a provozní dokumentace obsluhy výroby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Volba technologických podmínek a parametrů pro obsluhu a řízení technologických procesů výroby kompozitních materiálů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Analýza příčin odchylek ve výrobě kompozitních materiálů a navrhování opatření na jejich eliminaci či odstranění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Řízení jednoduchých nebo opakujících se technologických procesů a pracovních postupů ve výrobě kompozitních materiálů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kompozitní materiály, 2.10.2026 2:05:14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https://nsp.cz/jednotka-prace/chemicky-technik-pro-komp#zdravotni-zpusobilost).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chemicko-technologických procesů výroby kompozitů v konkrétní firmě, interpretaci údajů v nich uvedených, přípravu vstupů a manipulaci s kompozitními materiály.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minimálně jedno zadání zkoušky s ukázkou provozně-technické dokumentace (bezpečnostní listy, pracovní instrukce, provozní předpisy, formuláře). Součástí zadání je i příslušné laboratorní vybavení, chemické látky vč. bezpečnostních listů a zařízení pro realizaci zkoušky.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řešení; je třeba přihlížet k bezpečnému provádění všech pracovních úkonů a dodržování zásad bezpečné práce.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„písemné a ústní ověření“ se požaduje stručné slovní doplnění písemně zpracovaného úkolu, zadání, ve smyslu doplnění informací nebo doplnění vysvětlení.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kompozitní materiály, 2.10.2026 2:05:14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kompozitní materiály, 2.10.2026 2:05:14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