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AA1FA2" Type="http://schemas.openxmlformats.org/officeDocument/2006/relationships/officeDocument" Target="/word/document.xml" /><Relationship Id="coreR28AA1FA2" Type="http://schemas.openxmlformats.org/package/2006/relationships/metadata/core-properties" Target="/docProps/core.xml" /><Relationship Id="customR28AA1F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 kompozitní materiály (kód: 28-085-M)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a technologiích výroby a zpracování kompozitních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normami a pracovními instrukcemi pro obsluhu a řízení chemických a technologických procesů výroby kompozitních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výrobě kompozitních materiálů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hodnot a parametrů při obsluze a řízení technologických procesů výroby kompozitních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a řízení technologických procesů výroby kompozitních materiálů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Analýza příčin odchylek ve výrobě kompozitních materiálů a navrhování opatření na jejich eliminaci či odstranění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Řízení jednoduchých nebo opakujících se technologických procesů a pracovních postupů ve výrobě kompozitních materiálů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kompozitní materiály, 2.10.2026 3:44:44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chemicko-technologických procesů výroby kompozitů v konkrétní firmě, interpretaci údajů v nich uvedených, přípravu vstupů a manipulaci s kompozitními materiály.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konkerétní zadání zkoušky s ukázkou provozně-technické dokumentace (bezpečnostní listy, pracovní instrukce, provozní předpisy, formuláře). Součástí zadání je i příslušné laboratorní vybavení, chemické látky vč. bezpečnostních listů a zařízení pro realizaci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a) v odborné kompetenci Orientace v druzích a technologiích výroby a zpracování kompozitních materiálů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kompozitní materiály, 2.10.2026 3:44:44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Synpo, a 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kompozitní materiály, 2.10.2026 3:44:44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