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19EF53" Type="http://schemas.openxmlformats.org/officeDocument/2006/relationships/officeDocument" Target="/word/document.xml" /><Relationship Id="coreR2D19EF53" Type="http://schemas.openxmlformats.org/package/2006/relationships/metadata/core-properties" Target="/docProps/core.xml" /><Relationship Id="customR2D19EF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zpracování dílů z kompozitů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28.5.2026 2:06:44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kompozitních materiálech na bázi chemických látek, jejich druzích a v základních technologiích pro práci s nimi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a charakterizovat tři zadané druhy kompozitních materiálů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Objasnit způsoby zpracování tří druhů kompozitních materiálů (druhy materiálů viz kritérium a))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Zvolit a popsat postup výroby dílu jednoho ze tří kompozitních materiálů (materiály viz kritérium a))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74"/>
        <w:rPr>
          <w:rStyle w:val="C18"/>
          <w:rtl w:val="0"/>
        </w:rPr>
      </w:pPr>
      <w:r>
        <w:rPr>
          <w:rStyle w:val="C18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24"/>
        <w:framePr w:w="6713" w:h="376" w:hRule="exact" w:wrap="none" w:vAnchor="page" w:hAnchor="margin" w:x="45" w:y="65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2"/>
        <w:rPr>
          <w:rStyle w:val="C11"/>
          <w:rtl w:val="0"/>
        </w:rPr>
      </w:pPr>
      <w:r>
        <w:rPr>
          <w:rStyle w:val="C11"/>
          <w:rtl w:val="0"/>
        </w:rPr>
        <w:t>a) Orientovat se v technické dokumentaci, vyhledat a interpretovat informace z těchto dokumentů</w:t>
      </w:r>
    </w:p>
    <w:p>
      <w:pPr>
        <w:pStyle w:val="P28"/>
        <w:framePr w:w="3921" w:h="607" w:hRule="exact" w:wrap="none" w:vAnchor="page" w:hAnchor="margin" w:x="6800" w:y="6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>b) Vyhledat v předložené výrobně-technické dokumentaci zadanou informaci</w:t>
      </w:r>
    </w:p>
    <w:p>
      <w:pPr>
        <w:pStyle w:val="P30"/>
        <w:framePr w:w="3921" w:h="376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429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24"/>
        <w:framePr w:w="6713" w:h="376" w:hRule="exact" w:wrap="none" w:vAnchor="page" w:hAnchor="margin" w:x="45" w:y="9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07"/>
        <w:rPr>
          <w:rStyle w:val="C11"/>
          <w:rtl w:val="0"/>
        </w:rPr>
      </w:pPr>
      <w:r>
        <w:rPr>
          <w:rStyle w:val="C11"/>
          <w:rtl w:val="0"/>
        </w:rPr>
        <w:t>a) Dodržovat zásady bezpečné práce se stroji, přístroji a zařízením při zpracování kompozitních materiálů</w:t>
      </w:r>
    </w:p>
    <w:p>
      <w:pPr>
        <w:pStyle w:val="P28"/>
        <w:framePr w:w="3921" w:h="607" w:hRule="exact" w:wrap="none" w:vAnchor="page" w:hAnchor="margin" w:x="6800" w:y="9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4"/>
        <w:rPr>
          <w:rStyle w:val="C13"/>
          <w:rtl w:val="0"/>
        </w:rPr>
      </w:pPr>
      <w:r>
        <w:rPr>
          <w:rStyle w:val="C13"/>
          <w:rtl w:val="0"/>
        </w:rPr>
        <w:t>b) Použít pracovní oděv a osobní ochranné pracovní prostředky</w:t>
      </w:r>
    </w:p>
    <w:p>
      <w:pPr>
        <w:pStyle w:val="P30"/>
        <w:framePr w:w="3921" w:h="376" w:hRule="exact" w:wrap="none" w:vAnchor="page" w:hAnchor="margin" w:x="6800" w:y="100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c) Dodržovat interní a obecně závazné normy a předpisy v oblastech BOZP, požární a havarijní prevence, ochrany životního prostředí a nakládání s odpady</w:t>
      </w:r>
    </w:p>
    <w:p>
      <w:pPr>
        <w:pStyle w:val="P28"/>
        <w:framePr w:w="3921" w:h="831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15"/>
        <w:rPr>
          <w:rStyle w:val="C18"/>
          <w:rtl w:val="0"/>
        </w:rPr>
      </w:pPr>
      <w:r>
        <w:rPr>
          <w:rStyle w:val="C18"/>
          <w:rtl w:val="0"/>
        </w:rPr>
        <w:t>Ruční práce při zpracování kompozitních materiálů</w:t>
      </w:r>
    </w:p>
    <w:p>
      <w:pPr>
        <w:pStyle w:val="P24"/>
        <w:framePr w:w="6713" w:h="376" w:hRule="exact" w:wrap="none" w:vAnchor="page" w:hAnchor="margin" w:x="45" w:y="122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86"/>
        <w:rPr>
          <w:rStyle w:val="C11"/>
          <w:rtl w:val="0"/>
        </w:rPr>
      </w:pPr>
      <w:r>
        <w:rPr>
          <w:rStyle w:val="C11"/>
          <w:rtl w:val="0"/>
        </w:rPr>
        <w:t>a) Vybrat na základě požadovaných parametrů vhodné zařízení specifické pro výrobu konkrétního dílu z kompozitního materiálu</w:t>
      </w:r>
    </w:p>
    <w:p>
      <w:pPr>
        <w:pStyle w:val="P28"/>
        <w:framePr w:w="3921" w:h="607" w:hRule="exact" w:wrap="none" w:vAnchor="page" w:hAnchor="margin" w:x="6800" w:y="126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93"/>
        <w:rPr>
          <w:rStyle w:val="C13"/>
          <w:rtl w:val="0"/>
        </w:rPr>
      </w:pPr>
      <w:r>
        <w:rPr>
          <w:rStyle w:val="C13"/>
          <w:rtl w:val="0"/>
        </w:rPr>
        <w:t>b) Vyrobit na základě předepsaných postupů výroby díl z kompozitního materiálu (díl viz kritérium a))</w:t>
      </w:r>
    </w:p>
    <w:p>
      <w:pPr>
        <w:pStyle w:val="P30"/>
        <w:framePr w:w="3921" w:h="607" w:hRule="exact" w:wrap="none" w:vAnchor="page" w:hAnchor="margin" w:x="6800" w:y="132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8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00"/>
        <w:rPr>
          <w:rStyle w:val="C11"/>
          <w:rtl w:val="0"/>
        </w:rPr>
      </w:pPr>
      <w:r>
        <w:rPr>
          <w:rStyle w:val="C11"/>
          <w:rtl w:val="0"/>
        </w:rPr>
        <w:t>c) Sledovat parametry výstupní kontroly a vysvětlit postup v případě zjištění závad</w:t>
      </w:r>
    </w:p>
    <w:p>
      <w:pPr>
        <w:pStyle w:val="P28"/>
        <w:framePr w:w="3921" w:h="607" w:hRule="exact" w:wrap="none" w:vAnchor="page" w:hAnchor="margin" w:x="6800" w:y="138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28.5.2026 2:06:44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k výrobě dílů z kompozitních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Zkontrolovat, popsat hlavní části a obsluhovat automatické a poloautomatické zařízení pro výrobu dílů z kompozitních materiálů, popsat postup práce v případě poruchy zařízení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Vyčistit dle pracovních instrukcí zařízení pro výrobu dílů z kompozitních materiálů, popsat úkony prováděné operátorem v rámci údržby zařízení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Příprava výstupů z kompozitních materiálů a jejich kontrola</w:t>
      </w:r>
    </w:p>
    <w:p>
      <w:pPr>
        <w:pStyle w:val="P24"/>
        <w:framePr w:w="6713" w:h="376" w:hRule="exact" w:wrap="none" w:vAnchor="page" w:hAnchor="margin" w:x="45" w:y="53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7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28"/>
        <w:rPr>
          <w:rStyle w:val="C11"/>
          <w:rtl w:val="0"/>
        </w:rPr>
      </w:pPr>
      <w:r>
        <w:rPr>
          <w:rStyle w:val="C11"/>
          <w:rtl w:val="0"/>
        </w:rPr>
        <w:t>a) Provést výstupní kontrolu vyrobeného dílu z kompozitního materiálu</w:t>
      </w:r>
    </w:p>
    <w:p>
      <w:pPr>
        <w:pStyle w:val="P28"/>
        <w:framePr w:w="3921" w:h="376" w:hRule="exact" w:wrap="none" w:vAnchor="page" w:hAnchor="margin" w:x="6800" w:y="57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04"/>
        <w:rPr>
          <w:rStyle w:val="C13"/>
          <w:rtl w:val="0"/>
        </w:rPr>
      </w:pPr>
      <w:r>
        <w:rPr>
          <w:rStyle w:val="C13"/>
          <w:rtl w:val="0"/>
        </w:rPr>
        <w:t>b) Zabalit, označit a určit způsob manipulace s příslušným dílem z kompozitního materiálu dle provozní dokumentace</w:t>
      </w:r>
    </w:p>
    <w:p>
      <w:pPr>
        <w:pStyle w:val="P30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28.5.2026 2:06:44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https://nsp.cz/jednotka-prace/operator-zpracovani-dilu-#zdravotni-zpusobilost).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obhajoba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28.5.2026 2:06:44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65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chemie nebo strojírenství a nejméně 5 let odborné praxe v oblasti chemické nebo strojírenské výroby zaměřené na zpracování polymerů nebo ve funkci učitele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chemickou technologii nebo strojírenství a nejméně 5 let odborné praxe v oblasti chemické nebo strojírenské výroby zaměřené na zpracování polymerů nebo ve funkci učitele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chemii nebo strojírenství a nejméně 5 let odborné praxe v oblasti chemické nebo strojírenské výroby zaměřené na zpracování polymerů nebo ve funkci učitele odborných předmětů nebo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Operátor/operátorka zpracování dílů z kompozitů (28-086-H) a střední vzdělání s maturitní zkouškou a nejméně 5 let odborné praxe v oblasti chemické nebo strojírenské výroby zaměřené na zpracování polymerů.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28.5.2026 2:06:44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v prostorách firmy/společnosti zabývající se výrobou a zpracováním kompozitních materiálů.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dispozici: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vybavenou PC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a provozní dokumentaci technologického procesu (pracovní instrukce, technologické karty, technologická schémata a výkresy, bezpečnostní listy, instrukce bezpečnosti a ochrany zdraví při práci)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zařízení pro jednotlivé výrobní operace, na kterém je možné díl z kompozitního materiálu vyrobit (např. tlakový lis, vstřikovací lis, extruder, autokláv, temperovací pec, formy, mísící stanice, prepregy a další - komplex jednotlivých zařízení odpovídající dané technologii výroby)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mít autorizovaná osoba k dispozici: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suroviny, včetně pomocných materiálů, např. separátorů, pro požadovanou aplikaci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materiál (rozpouštědla)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odměrné nádoby na přípravu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 s vhodným rozsahem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míchací zařízení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sušárnu s požadovaným rozsahem teplot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formy pro přípravu kompozitů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vážení a aplikaci (stěrky, lopatky, lžíce, naběračky, nůžky, nože, špachtle)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brusný materiál (smirkový papír s vhodnou zrnitostí)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na kontrolu vstupních surovin, např. viskozita - výtokový pohárek dle ISO, zrnitost plniva - síta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k dispozici osobní ochranné pracovní prostředky (pracovní oděv, ochranné rukavice, ochranné brýle, respirátor), které dostane k dispozici před zkouškou.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7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0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34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28.5.2026 2:06:44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28.5.2026 2:06:44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8B217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1CEA6B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9AE843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130F23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E1D362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