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9082B5" Type="http://schemas.openxmlformats.org/officeDocument/2006/relationships/officeDocument" Target="/word/document.xml" /><Relationship Id="coreRA9082B5" Type="http://schemas.openxmlformats.org/package/2006/relationships/metadata/core-properties" Target="/docProps/core.xml" /><Relationship Id="customRA9082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praktické výuky u zaměstnavatele, 11.7.2026 19:09:05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Euroinstitut, praktická škola a odborné učiliště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Panenský Týnec  29, 43905 Panenský Týnec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Everesta,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Mimoňská 3223, 47001 Česká Lípa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Rekvalifikační centrum Blanka Chválová, s.r.o.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376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technická a ekonomická Brno, Olomoucká, příspěvková organizace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Olomoucká 1140/61, 62700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praktické výuky u zaměstnavatele, 11.7.2026 19:09:05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