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6D937" Type="http://schemas.openxmlformats.org/officeDocument/2006/relationships/officeDocument" Target="/word/document.xml" /><Relationship Id="coreR56B6D937" Type="http://schemas.openxmlformats.org/package/2006/relationships/metadata/core-properties" Target="/docProps/core.xml" /><Relationship Id="customR56B6D9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Zemědělský dělník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Zemědělský dělník , 11.5.2026 5:56:50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a charakterizovat základní polní plodiny ze skupin obiloviny, luskoviny, okopaniny a olejniny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semena základních polních plodin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základní plevele a škůdce polních plodin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technologický postup pěstování zadané polní plodiny ze skupin obiloviny, luskoviny, okopaniny a olejniny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Vysadit sadbu brambor</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Provést základní kultivační práce - okopávku, kypření a zdůvodnit význam jednotlivých činností</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Odplevelovat a zalít určené porosty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Předvést práci se zádovým postřikovačem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Předvést negativní výběry okopanin v daných podmínkách zemědělského podniku (virové a bakteriální choroby)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831" w:hRule="exact" w:wrap="none" w:vAnchor="page" w:hAnchor="margin" w:x="45" w:y="7836"/>
        <w:rPr>
          <w:rStyle w:val="C3"/>
          <w:rtl w:val="0"/>
        </w:rPr>
      </w:pPr>
    </w:p>
    <w:p>
      <w:pPr>
        <w:pStyle w:val="P17"/>
        <w:framePr w:w="6658" w:h="704" w:hRule="exact" w:wrap="none" w:vAnchor="page" w:hAnchor="margin" w:x="71" w:y="7892"/>
        <w:rPr>
          <w:rStyle w:val="C13"/>
          <w:rtl w:val="0"/>
        </w:rPr>
      </w:pPr>
      <w:r>
        <w:rPr>
          <w:rStyle w:val="C13"/>
          <w:rtl w:val="0"/>
        </w:rPr>
        <w:t>j) Předvést negativní selekci v porostech obilovin a olejnin (zaplevelení, posouzení druhové a odrůdové čistoty, rostliny napadené škodlivými organismy)</w:t>
      </w:r>
    </w:p>
    <w:p>
      <w:pPr>
        <w:pStyle w:val="P30"/>
        <w:framePr w:w="3921" w:h="831" w:hRule="exact" w:wrap="none" w:vAnchor="page" w:hAnchor="margin" w:x="6800" w:y="7836"/>
        <w:rPr>
          <w:rStyle w:val="C3"/>
          <w:rtl w:val="0"/>
        </w:rPr>
      </w:pPr>
    </w:p>
    <w:p>
      <w:pPr>
        <w:pStyle w:val="P31"/>
        <w:framePr w:w="3839" w:h="704" w:hRule="exact" w:wrap="none" w:vAnchor="page" w:hAnchor="margin" w:x="6856" w:y="7892"/>
        <w:rPr>
          <w:rStyle w:val="C22"/>
          <w:rtl w:val="0"/>
        </w:rPr>
      </w:pPr>
      <w:r>
        <w:rPr>
          <w:rStyle w:val="C22"/>
          <w:rtl w:val="0"/>
        </w:rPr>
        <w:t>Praktické předvedení</w:t>
      </w:r>
    </w:p>
    <w:p>
      <w:pPr>
        <w:pStyle w:val="P12"/>
        <w:framePr w:w="6710" w:h="607" w:hRule="exact" w:wrap="none" w:vAnchor="page" w:hAnchor="margin" w:x="45" w:y="8667"/>
        <w:rPr>
          <w:rStyle w:val="C3"/>
          <w:rtl w:val="0"/>
        </w:rPr>
      </w:pPr>
    </w:p>
    <w:p>
      <w:pPr>
        <w:pStyle w:val="P13"/>
        <w:framePr w:w="6658" w:h="480" w:hRule="exact" w:wrap="none" w:vAnchor="page" w:hAnchor="margin" w:x="71" w:y="8723"/>
        <w:rPr>
          <w:rStyle w:val="C11"/>
          <w:rtl w:val="0"/>
        </w:rPr>
      </w:pPr>
      <w:r>
        <w:rPr>
          <w:rStyle w:val="C11"/>
          <w:rtl w:val="0"/>
        </w:rPr>
        <w:t>k) Dodržovat a vysvětlit zásady hygieny, BOZP a PO při sklizňových a posklizňových činnostech</w:t>
      </w:r>
    </w:p>
    <w:p>
      <w:pPr>
        <w:pStyle w:val="P28"/>
        <w:framePr w:w="3921" w:h="607" w:hRule="exact" w:wrap="none" w:vAnchor="page" w:hAnchor="margin" w:x="6800" w:y="8667"/>
        <w:rPr>
          <w:rStyle w:val="C3"/>
          <w:rtl w:val="0"/>
        </w:rPr>
      </w:pPr>
    </w:p>
    <w:p>
      <w:pPr>
        <w:pStyle w:val="P29"/>
        <w:framePr w:w="3839" w:h="480" w:hRule="exact" w:wrap="none" w:vAnchor="page" w:hAnchor="margin" w:x="6856" w:y="8723"/>
        <w:rPr>
          <w:rStyle w:val="C21"/>
          <w:rtl w:val="0"/>
        </w:rPr>
      </w:pPr>
      <w:r>
        <w:rPr>
          <w:rStyle w:val="C21"/>
          <w:rtl w:val="0"/>
        </w:rPr>
        <w:t>Praktické předvedení a ústní ověření</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Sklizeň polních plodin, posklizňové práce</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376" w:hRule="exact" w:wrap="none" w:vAnchor="page" w:hAnchor="margin" w:x="45" w:y="10638"/>
        <w:rPr>
          <w:rStyle w:val="C3"/>
          <w:rtl w:val="0"/>
        </w:rPr>
      </w:pPr>
    </w:p>
    <w:p>
      <w:pPr>
        <w:pStyle w:val="P13"/>
        <w:framePr w:w="6658" w:h="249" w:hRule="exact" w:wrap="none" w:vAnchor="page" w:hAnchor="margin" w:x="71" w:y="10694"/>
        <w:rPr>
          <w:rStyle w:val="C11"/>
          <w:rtl w:val="0"/>
        </w:rPr>
      </w:pPr>
      <w:r>
        <w:rPr>
          <w:rStyle w:val="C11"/>
          <w:rtl w:val="0"/>
        </w:rPr>
        <w:t>a) Sklidit brambory nebo řepu nebo mrkev</w:t>
      </w:r>
    </w:p>
    <w:p>
      <w:pPr>
        <w:pStyle w:val="P28"/>
        <w:framePr w:w="3921" w:h="376" w:hRule="exact" w:wrap="none" w:vAnchor="page" w:hAnchor="margin" w:x="6800" w:y="10638"/>
        <w:rPr>
          <w:rStyle w:val="C3"/>
          <w:rtl w:val="0"/>
        </w:rPr>
      </w:pPr>
    </w:p>
    <w:p>
      <w:pPr>
        <w:pStyle w:val="P29"/>
        <w:framePr w:w="3839" w:h="249" w:hRule="exact" w:wrap="none" w:vAnchor="page" w:hAnchor="margin" w:x="6856" w:y="10694"/>
        <w:rPr>
          <w:rStyle w:val="C21"/>
          <w:rtl w:val="0"/>
        </w:rPr>
      </w:pPr>
      <w:r>
        <w:rPr>
          <w:rStyle w:val="C21"/>
          <w:rtl w:val="0"/>
        </w:rPr>
        <w:t>Praktické předvedení</w:t>
      </w:r>
    </w:p>
    <w:p>
      <w:pPr>
        <w:pStyle w:val="P16"/>
        <w:framePr w:w="6710" w:h="376" w:hRule="exact" w:wrap="none" w:vAnchor="page" w:hAnchor="margin" w:x="45" w:y="11015"/>
        <w:rPr>
          <w:rStyle w:val="C3"/>
          <w:rtl w:val="0"/>
        </w:rPr>
      </w:pPr>
    </w:p>
    <w:p>
      <w:pPr>
        <w:pStyle w:val="P17"/>
        <w:framePr w:w="6658" w:h="249" w:hRule="exact" w:wrap="none" w:vAnchor="page" w:hAnchor="margin" w:x="71" w:y="11071"/>
        <w:rPr>
          <w:rStyle w:val="C13"/>
          <w:rtl w:val="0"/>
        </w:rPr>
      </w:pPr>
      <w:r>
        <w:rPr>
          <w:rStyle w:val="C13"/>
          <w:rtl w:val="0"/>
        </w:rPr>
        <w:t>b) Třídit sklizené plodiny a připravit je k expedici a skladování</w:t>
      </w:r>
    </w:p>
    <w:p>
      <w:pPr>
        <w:pStyle w:val="P30"/>
        <w:framePr w:w="3921" w:h="376" w:hRule="exact" w:wrap="none" w:vAnchor="page" w:hAnchor="margin" w:x="6800" w:y="11015"/>
        <w:rPr>
          <w:rStyle w:val="C3"/>
          <w:rtl w:val="0"/>
        </w:rPr>
      </w:pPr>
    </w:p>
    <w:p>
      <w:pPr>
        <w:pStyle w:val="P31"/>
        <w:framePr w:w="3839" w:h="249" w:hRule="exact" w:wrap="none" w:vAnchor="page" w:hAnchor="margin" w:x="6856" w:y="11071"/>
        <w:rPr>
          <w:rStyle w:val="C22"/>
          <w:rtl w:val="0"/>
        </w:rPr>
      </w:pPr>
      <w:r>
        <w:rPr>
          <w:rStyle w:val="C22"/>
          <w:rtl w:val="0"/>
        </w:rPr>
        <w:t>Praktické předvedení</w:t>
      </w:r>
    </w:p>
    <w:p>
      <w:pPr>
        <w:pStyle w:val="P12"/>
        <w:framePr w:w="6710" w:h="376" w:hRule="exact" w:wrap="none" w:vAnchor="page" w:hAnchor="margin" w:x="45" w:y="11391"/>
        <w:rPr>
          <w:rStyle w:val="C3"/>
          <w:rtl w:val="0"/>
        </w:rPr>
      </w:pPr>
    </w:p>
    <w:p>
      <w:pPr>
        <w:pStyle w:val="P13"/>
        <w:framePr w:w="6658" w:h="249" w:hRule="exact" w:wrap="none" w:vAnchor="page" w:hAnchor="margin" w:x="71" w:y="11447"/>
        <w:rPr>
          <w:rStyle w:val="C11"/>
          <w:rtl w:val="0"/>
        </w:rPr>
      </w:pPr>
      <w:r>
        <w:rPr>
          <w:rStyle w:val="C11"/>
          <w:rtl w:val="0"/>
        </w:rPr>
        <w:t>c) Předvést vážení a pytlování semen skladovaného obilí</w:t>
      </w:r>
    </w:p>
    <w:p>
      <w:pPr>
        <w:pStyle w:val="P28"/>
        <w:framePr w:w="3921" w:h="376" w:hRule="exact" w:wrap="none" w:vAnchor="page" w:hAnchor="margin" w:x="6800" w:y="11391"/>
        <w:rPr>
          <w:rStyle w:val="C3"/>
          <w:rtl w:val="0"/>
        </w:rPr>
      </w:pPr>
    </w:p>
    <w:p>
      <w:pPr>
        <w:pStyle w:val="P29"/>
        <w:framePr w:w="3839" w:h="249" w:hRule="exact" w:wrap="none" w:vAnchor="page" w:hAnchor="margin" w:x="6856" w:y="11447"/>
        <w:rPr>
          <w:rStyle w:val="C21"/>
          <w:rtl w:val="0"/>
        </w:rPr>
      </w:pPr>
      <w:r>
        <w:rPr>
          <w:rStyle w:val="C21"/>
          <w:rtl w:val="0"/>
        </w:rPr>
        <w:t>Praktické předvedení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d) Předvést expedici napytlovaného materiálu</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Praktické předvedení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e) Dodržovat a vysvětlit zásady hygieny, BOZP a PO při sklizňových a posklizňových činnostech</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32"/>
        <w:framePr w:w="10710" w:h="248" w:hRule="exact" w:wrap="none" w:vAnchor="page" w:hAnchor="margin" w:x="28" w:y="12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11.5.2026 5:56:50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druhy hospodářských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a popsat kategorie jednotlivých druhů hospodářských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čištění a dezinfekci stájových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stájových prostor u dvou druhů hospodářských zvířat (ve stájích pro chov skotu nebo prasat nebo koňů)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hlavní zásady bezpečnosti práce při manipulaci se zvířaty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1055" w:hRule="exact" w:wrap="none" w:vAnchor="page" w:hAnchor="margin" w:x="45" w:y="5082"/>
        <w:rPr>
          <w:rStyle w:val="C3"/>
          <w:rtl w:val="0"/>
        </w:rPr>
      </w:pPr>
    </w:p>
    <w:p>
      <w:pPr>
        <w:pStyle w:val="P17"/>
        <w:framePr w:w="6658" w:h="928" w:hRule="exact" w:wrap="none" w:vAnchor="page" w:hAnchor="margin" w:x="71" w:y="5138"/>
        <w:rPr>
          <w:rStyle w:val="C13"/>
          <w:rtl w:val="0"/>
        </w:rPr>
      </w:pPr>
      <w:r>
        <w:rPr>
          <w:rStyle w:val="C13"/>
          <w:rtl w:val="0"/>
        </w:rPr>
        <w:t>f) Předvést manipulaci s jednotlivými kategoriemi skotu (telaty, jalovicemi, kravami), s konkrétním zvířetem nebo skupinou zvířat na stání, ve výběhu nebo na pastvě, dodržet při manipulaci se zvířaty zásady welfare a bezpečnost práce</w:t>
      </w:r>
    </w:p>
    <w:p>
      <w:pPr>
        <w:pStyle w:val="P30"/>
        <w:framePr w:w="3921" w:h="1055" w:hRule="exact" w:wrap="none" w:vAnchor="page" w:hAnchor="margin" w:x="6800" w:y="5082"/>
        <w:rPr>
          <w:rStyle w:val="C3"/>
          <w:rtl w:val="0"/>
        </w:rPr>
      </w:pPr>
    </w:p>
    <w:p>
      <w:pPr>
        <w:pStyle w:val="P31"/>
        <w:framePr w:w="3839" w:h="928"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6137"/>
        <w:rPr>
          <w:rStyle w:val="C3"/>
          <w:rtl w:val="0"/>
        </w:rPr>
      </w:pPr>
    </w:p>
    <w:p>
      <w:pPr>
        <w:pStyle w:val="P13"/>
        <w:framePr w:w="6658" w:h="249" w:hRule="exact" w:wrap="none" w:vAnchor="page" w:hAnchor="margin" w:x="71" w:y="6193"/>
        <w:rPr>
          <w:rStyle w:val="C11"/>
          <w:rtl w:val="0"/>
        </w:rPr>
      </w:pPr>
      <w:r>
        <w:rPr>
          <w:rStyle w:val="C11"/>
          <w:rtl w:val="0"/>
        </w:rPr>
        <w:t>g) Sestavit elektrický ohradníkový systém o rozměrech 20 x 30 m</w:t>
      </w:r>
    </w:p>
    <w:p>
      <w:pPr>
        <w:pStyle w:val="P28"/>
        <w:framePr w:w="3921" w:h="376" w:hRule="exact" w:wrap="none" w:vAnchor="page" w:hAnchor="margin" w:x="6800" w:y="6137"/>
        <w:rPr>
          <w:rStyle w:val="C3"/>
          <w:rtl w:val="0"/>
        </w:rPr>
      </w:pPr>
    </w:p>
    <w:p>
      <w:pPr>
        <w:pStyle w:val="P29"/>
        <w:framePr w:w="3839" w:h="249" w:hRule="exact" w:wrap="none" w:vAnchor="page" w:hAnchor="margin" w:x="6856" w:y="6193"/>
        <w:rPr>
          <w:rStyle w:val="C21"/>
          <w:rtl w:val="0"/>
        </w:rPr>
      </w:pPr>
      <w:r>
        <w:rPr>
          <w:rStyle w:val="C21"/>
          <w:rtl w:val="0"/>
        </w:rPr>
        <w:t>Praktické předvedení</w:t>
      </w:r>
    </w:p>
    <w:p>
      <w:pPr>
        <w:pStyle w:val="P32"/>
        <w:framePr w:w="10710" w:h="248" w:hRule="exact" w:wrap="none" w:vAnchor="page" w:hAnchor="margin" w:x="28" w:y="6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11.5.2026 5:56:50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umožňuje hodnotit vybrané pěstitelské a chovatelské činnosti na základní úrovni v zemědělském podniku.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"Ruční pěstování polních plodin" bude uchazeč určovat v porostu a na fotografiích 10 vybraných základních polních plodin a 10 vzorků semen z následujících skupin: obiloviny, olejniny, okopaniny a pícniny. V porostech polních plodin uchazeč vyhledá a určí nalezené plevele a škůdce. Další významné plevele a škůdce určí na předložených fotografiích. Dále popíše technologický postup pěstování jedné z plodin pěstovaných na pozemcích autorizované osoby.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prací v chovech zvířat" bude uchazeč poznávat kategorie jednotlivých druhů hospodářských zvířat chovaných v zemědělském podniku. Další hospodářská zvířata bude uchazeč poznávat na předložených fotografiích.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11.5.2026 5:56:50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zemědělské nebo veterinární a alespoň 5 let praxe ve funkci učitele odborného výcviku nebo učitele praktického vyučování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rostlinnou výrobu a profesní kvalifikace zaměřená na živočišnou výrobu na kvalifikační úrovni 3 nebo 4, střední vzdělání s maturitní zkouškou a alespoň 5 let praxe ve funkci agronoma nebo zootechnika,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polních plodin, semena polních plodin, plevele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polních plodin, plevelů a škůdců, fotografie hospodářských zvířat</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elektrického ohradníkového systému</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dělník , 11.5.2026 5:56:50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Zemědělský dělník , 11.5.2026 5:56:50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Zemědělský dělník , 11.5.2026 5:56:50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FA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EF4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1ACA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