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5CF880" Type="http://schemas.openxmlformats.org/officeDocument/2006/relationships/officeDocument" Target="/word/document.xml" /><Relationship Id="coreR605CF880" Type="http://schemas.openxmlformats.org/package/2006/relationships/metadata/core-properties" Target="/docProps/core.xml" /><Relationship Id="customR605CF8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 léčivých a aromatických rostlin (kód: 41-087-H)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léčivých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půdy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Hnojení a ochrana rostlin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Setí a sázení léčivých a aromatických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léčivých a aromatických rostlin během vegetace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konzervace a posklizňová úprava léčivých a aromatických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léčivých a aromatických rostlin, 28.5.2026 3:34:30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řidičský průkaz skupiny T.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sortimentu léčivých a aromatických rostlin je třeba pro ověřování jednotlivých kompetencí využít ty nejrozšířenější, např. ostropestřec mariánský, kmín kořenný, heřmánek pravý, kopr vonný, máta peprná nebo měsíček lékařský. Zkoušku je potřeba konat v průběhu vegetace.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podmínek. Je vhodné zadávat uchazečům komplexní úkoly, které umožní ověření několika kritérií v rámci jedné i více kompetencí, týkajících se pěstování léčivých a aromatických rostlin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"Hnojení a ochrana rostlin" v kritériu b) uchazeč naloží a rozmete minimálně 1 tunu organického hnojiva na ploše minimálně 0,2 ha. V kritériu b) uchazeč předvede rozmetání průmyslového hnojiva v dávce 50 kg/ha.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"Setí a sázení léčivých a aromatických rostlin" v kritériu a) bude uchazeč určovat reálná semena léčivých a aromatických rostlin. Uchazeč musí rozpoznat minimálně 6 z 10 předložených vzorků. V kritériu b) zkoušející zadá uchazeči druh plodiny pro výsev z výše uvedeného sortimentu léčivých a aromatických rostlin. V kritériu d) bude předvedeno setí nebo sázení na minimální ploše 0,1 ha.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"Ošetřování léčivých a aromatických rostlin během vegetace" v kritériu b) uchazeč rozpozná alepoň 6 plevelů z 10 předložených. V kritériu c) předvede uchazeč ošetření porostu na minimální ploše 0,1 ha.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"Sklizeň, konzervace a posklizňová úprava léčivých a aromatických rostlin" v kritériu a) popíše uchazeč požadované operace na jedné léčivé a jedné aromatické rostlině pěstované v regionu zemědělského subjektu, kde je zkouška konána. V kritériu c) uchazeč provede sklizeň na rostlinách uvedených v kritériu a). V kritériu d) popíše možnosti následného zpracování u rostlin uvedených v kritériu a).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léčivých a aromatických rostlin, 28.5.2026 3:34:30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licentovaná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léčivých a aromatických rostlin, 28.5.2026 3:34:30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