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A3A26A" Type="http://schemas.openxmlformats.org/officeDocument/2006/relationships/officeDocument" Target="/word/document.xml" /><Relationship Id="coreR35A3A26A" Type="http://schemas.openxmlformats.org/package/2006/relationships/metadata/core-properties" Target="/docProps/core.xml" /><Relationship Id="customR35A3A2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léčivých a aromatických rostlin (kód: 41-087-H)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léčivých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půdy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a ochrana rostlin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Setí a sázení léčivých a aromatických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léčivých a aromatických rostlin během vegetace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konzervace a posklizňová úprava léčivých a aromatických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30.9.2026 7:57:23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řidičský průkaz skupiny T.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 Zkoušku je potřeba konat v průběhu vegetace.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Je vhodné zadávat uchazečům komplexní úkoly, které umožní ověření několika kritérií v rámci jedné i více kompetencí, týkajících se pěstování léčivých a aromatických rostlin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"Hnojení a ochrana rostlin" v kritériu b) uchazeč naloží a rozmete minimálně 1 tunu organického hnojiva na ploše minimálně 0,2 ha. V kritériu b) uchazeč předvede rozmetání průmyslového hnojiva v dávce 50 kg/ha.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"Setí a sázení léčivých a aromatických rostlin" v kritériu a) bude uchazeč určovat reálná semena léčivých a aromatických rostlin. Uchazeč musí rozpoznat minimálně 6 z 10 předložených vzorků. V kritériu b) zkoušející zadá uchazeči druh plodiny pro výsev z výše uvedeného sortimentu léčivých a aromatických rostlin. V kritériu d) bude předvedeno setí nebo sázení na minimální ploše 0,1 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"Ošetřování léčivých a aromatických rostlin během vegetace" v kritériu b) uchazeč rozpozná alepoň 6 plevelů z 10 předložených. V kritériu c) předvede uchazeč ošetření porostu na minimální ploše 0,1 ha.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"Sklizeň, konzervace a posklizňová úprava léčivých a aromatických rostlin" v kritériu a) popíše uchazeč požadované operace na jedné léčivé a jedné aromatické rostlině pěstované v regionu zemědělského subjektu, kde je zkouška konána. V kritériu c) uchazeč provede sklizeň na rostlinách uvedených v kritériu a). V kritériu d) popíše možnosti následného zpracování u rostlin uvedených v kritériu a).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30.9.2026 7:57:23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30.9.2026 7:57:23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