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87D684" Type="http://schemas.openxmlformats.org/officeDocument/2006/relationships/officeDocument" Target="/word/document.xml" /><Relationship Id="coreR5987D684" Type="http://schemas.openxmlformats.org/package/2006/relationships/metadata/core-properties" Target="/docProps/core.xml" /><Relationship Id="customR5987D6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/ agronomka pícninářka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pícnin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pícnin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pícnin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pícninách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pícnin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pícnin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 / agronomka pícninářka, 20.10.2026 10:56:31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pícnin v zemědělském závodě. Podklady pro ověřování jednotlivých kompetencí budou vycházet z podmínek konkrétního zemědělského závodu. Předvedení dovedností při posuzování potřeby odborných zásahů bude ověřováno na konkrétních porostech pícnin.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pícnin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vyjmenovávat a charakterizovat jednoleté a víceleté pícniny (jeteloviny a trávy). Kritérium b) bude ověřeno s využitím fotografií a v porostu. Uchazeč bude poznávat minimálně 9 vzorků semen pícnin a minimálně 9 vzorků rostlin pícnin v různých vývojových stadiích.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pícninách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c) a d) k dispozici Seznam registrovaných přípravků a dalších prostředků na ochranu rostlin, platný pro aktuální rok. V kritériu a) bude uchazeč určovat rostliny plevelů v různém vývojovém stadiu (minimálně 10 druhů plevelů), choroby a škůdce (minimálně 10 vzorků napadených rostlin) s využitím nativních vzorků nebo obrazové dokumentace. U kritéria b) bude zadávání pokynu k provedení konkrétního zásahu v porostu v podobě modelové situace. 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pícnin, Návrh technologického postupu pěstování pícnin, Vedení provozní dokumentace v rostlinné výrobě, Zjišťování ekonomických ukazatelů pěstování pícnin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 / agronomka pícninářka, 20.10.2026 10:56:31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 / agronomka pícninářka, 20.10.2026 10:56:31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