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282096" Type="http://schemas.openxmlformats.org/officeDocument/2006/relationships/officeDocument" Target="/word/document.xml" /><Relationship Id="coreR58282096" Type="http://schemas.openxmlformats.org/package/2006/relationships/metadata/core-properties" Target="/docProps/core.xml" /><Relationship Id="customR582820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pícninář (kód: 41-097-M)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pícnin a jejich nároky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pícnin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pícnin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pícninách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pícnin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pícnin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Agronom pícninář, 20.6.2026 19:49:28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pícnin a jejich nároky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pícnin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9 druhů pícnin (semena,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pícnin na stanoviště, včetně čistoty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pícnin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pícnin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obsah živin na daném stanovišti pro zadanou pícninu dle agrochemického zkoušení zemědělských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Písemné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Popsat přihnojení pícnin (porostu trav a porostu jetelovin) za vegetace včetně listových hnojiv a stanovit vhodnou vývojovou fázi dané rostliny k přihnojení</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Popsat vhodnost aplikace organického hnojení k pícninám</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Navrhnout plán hnojení s ohledem na stanoviště, průběh vegetace, růst a vývoj pícnin na konkrétním pozemku</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 a ústní ověření</w:t>
      </w:r>
    </w:p>
    <w:p>
      <w:pPr>
        <w:pStyle w:val="P32"/>
        <w:framePr w:w="10710" w:h="248" w:hRule="exact" w:wrap="none" w:vAnchor="page" w:hAnchor="margin" w:x="28" w:y="10600"/>
        <w:rPr>
          <w:rStyle w:val="C23"/>
          <w:rtl w:val="0"/>
        </w:rPr>
      </w:pPr>
      <w:r>
        <w:rPr>
          <w:rStyle w:val="C23"/>
          <w:rtl w:val="0"/>
        </w:rPr>
        <w:t xml:space="preserve"> Je třeba splnit všechna kritéria.</w:t>
      </w:r>
    </w:p>
    <w:p>
      <w:pPr>
        <w:pStyle w:val="P23"/>
        <w:framePr w:w="10710" w:h="340" w:hRule="exact" w:wrap="none" w:vAnchor="page" w:hAnchor="margin" w:x="28" w:y="11035"/>
        <w:rPr>
          <w:rStyle w:val="C18"/>
          <w:rtl w:val="0"/>
        </w:rPr>
      </w:pPr>
      <w:r>
        <w:rPr>
          <w:rStyle w:val="C18"/>
          <w:rtl w:val="0"/>
        </w:rPr>
        <w:t>Návrh technologického postupu pěstování pícnin</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607" w:hRule="exact" w:wrap="none" w:vAnchor="page" w:hAnchor="margin" w:x="45" w:y="11851"/>
        <w:rPr>
          <w:rStyle w:val="C3"/>
          <w:rtl w:val="0"/>
        </w:rPr>
      </w:pPr>
    </w:p>
    <w:p>
      <w:pPr>
        <w:pStyle w:val="P13"/>
        <w:framePr w:w="6658" w:h="480" w:hRule="exact" w:wrap="none" w:vAnchor="page" w:hAnchor="margin" w:x="71" w:y="11907"/>
        <w:rPr>
          <w:rStyle w:val="C11"/>
          <w:rtl w:val="0"/>
        </w:rPr>
      </w:pPr>
      <w:r>
        <w:rPr>
          <w:rStyle w:val="C11"/>
          <w:rtl w:val="0"/>
        </w:rPr>
        <w:t>a) Popsat orebnou a bezorebnou technologii pro pěstování pícnin a jejich využití</w:t>
      </w:r>
    </w:p>
    <w:p>
      <w:pPr>
        <w:pStyle w:val="P28"/>
        <w:framePr w:w="3921" w:h="607" w:hRule="exact" w:wrap="none" w:vAnchor="page" w:hAnchor="margin" w:x="6800" w:y="11851"/>
        <w:rPr>
          <w:rStyle w:val="C3"/>
          <w:rtl w:val="0"/>
        </w:rPr>
      </w:pPr>
    </w:p>
    <w:p>
      <w:pPr>
        <w:pStyle w:val="P29"/>
        <w:framePr w:w="3839" w:h="480"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458"/>
        <w:rPr>
          <w:rStyle w:val="C3"/>
          <w:rtl w:val="0"/>
        </w:rPr>
      </w:pPr>
    </w:p>
    <w:p>
      <w:pPr>
        <w:pStyle w:val="P17"/>
        <w:framePr w:w="6658" w:h="249" w:hRule="exact" w:wrap="none" w:vAnchor="page" w:hAnchor="margin" w:x="71" w:y="12514"/>
        <w:rPr>
          <w:rStyle w:val="C13"/>
          <w:rtl w:val="0"/>
        </w:rPr>
      </w:pPr>
      <w:r>
        <w:rPr>
          <w:rStyle w:val="C13"/>
          <w:rtl w:val="0"/>
        </w:rPr>
        <w:t>b) Popsat technologii pro založení porostů pícnin</w:t>
      </w:r>
    </w:p>
    <w:p>
      <w:pPr>
        <w:pStyle w:val="P30"/>
        <w:framePr w:w="3921" w:h="376" w:hRule="exact" w:wrap="none" w:vAnchor="page" w:hAnchor="margin" w:x="6800" w:y="12458"/>
        <w:rPr>
          <w:rStyle w:val="C3"/>
          <w:rtl w:val="0"/>
        </w:rPr>
      </w:pPr>
    </w:p>
    <w:p>
      <w:pPr>
        <w:pStyle w:val="P31"/>
        <w:framePr w:w="3839" w:h="249" w:hRule="exact" w:wrap="none" w:vAnchor="page" w:hAnchor="margin" w:x="6856" w:y="12514"/>
        <w:rPr>
          <w:rStyle w:val="C22"/>
          <w:rtl w:val="0"/>
        </w:rPr>
      </w:pPr>
      <w:r>
        <w:rPr>
          <w:rStyle w:val="C22"/>
          <w:rtl w:val="0"/>
        </w:rPr>
        <w:t>Ústní ověření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c) Popsat zařazení pícnin do osevního postupu</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Písemné ověření</w:t>
      </w:r>
    </w:p>
    <w:p>
      <w:pPr>
        <w:pStyle w:val="P16"/>
        <w:framePr w:w="6710" w:h="376" w:hRule="exact" w:wrap="none" w:vAnchor="page" w:hAnchor="margin" w:x="45" w:y="13210"/>
        <w:rPr>
          <w:rStyle w:val="C3"/>
          <w:rtl w:val="0"/>
        </w:rPr>
      </w:pPr>
    </w:p>
    <w:p>
      <w:pPr>
        <w:pStyle w:val="P17"/>
        <w:framePr w:w="6658" w:h="249" w:hRule="exact" w:wrap="none" w:vAnchor="page" w:hAnchor="margin" w:x="71" w:y="13266"/>
        <w:rPr>
          <w:rStyle w:val="C13"/>
          <w:rtl w:val="0"/>
        </w:rPr>
      </w:pPr>
      <w:r>
        <w:rPr>
          <w:rStyle w:val="C13"/>
          <w:rtl w:val="0"/>
        </w:rPr>
        <w:t>d) Popsat zásady správné zemědělské praxe pro pěstování pícnin</w:t>
      </w:r>
    </w:p>
    <w:p>
      <w:pPr>
        <w:pStyle w:val="P30"/>
        <w:framePr w:w="3921" w:h="376" w:hRule="exact" w:wrap="none" w:vAnchor="page" w:hAnchor="margin" w:x="6800" w:y="13210"/>
        <w:rPr>
          <w:rStyle w:val="C3"/>
          <w:rtl w:val="0"/>
        </w:rPr>
      </w:pPr>
    </w:p>
    <w:p>
      <w:pPr>
        <w:pStyle w:val="P31"/>
        <w:framePr w:w="3839" w:h="249" w:hRule="exact" w:wrap="none" w:vAnchor="page" w:hAnchor="margin" w:x="6856" w:y="13266"/>
        <w:rPr>
          <w:rStyle w:val="C22"/>
          <w:rtl w:val="0"/>
        </w:rPr>
      </w:pPr>
      <w:r>
        <w:rPr>
          <w:rStyle w:val="C22"/>
          <w:rtl w:val="0"/>
        </w:rPr>
        <w:t>Písemné ověření</w:t>
      </w:r>
    </w:p>
    <w:p>
      <w:pPr>
        <w:pStyle w:val="P12"/>
        <w:framePr w:w="6710" w:h="376" w:hRule="exact" w:wrap="none" w:vAnchor="page" w:hAnchor="margin" w:x="45" w:y="13586"/>
        <w:rPr>
          <w:rStyle w:val="C3"/>
          <w:rtl w:val="0"/>
        </w:rPr>
      </w:pPr>
    </w:p>
    <w:p>
      <w:pPr>
        <w:pStyle w:val="P13"/>
        <w:framePr w:w="6658" w:h="249" w:hRule="exact" w:wrap="none" w:vAnchor="page" w:hAnchor="margin" w:x="71" w:y="13642"/>
        <w:rPr>
          <w:rStyle w:val="C11"/>
          <w:rtl w:val="0"/>
        </w:rPr>
      </w:pPr>
      <w:r>
        <w:rPr>
          <w:rStyle w:val="C11"/>
          <w:rtl w:val="0"/>
        </w:rPr>
        <w:t>e) Popsat vhodnost a podmínky pro ekologickou produkci pícnin</w:t>
      </w:r>
    </w:p>
    <w:p>
      <w:pPr>
        <w:pStyle w:val="P28"/>
        <w:framePr w:w="3921" w:h="376" w:hRule="exact" w:wrap="none" w:vAnchor="page" w:hAnchor="margin" w:x="6800" w:y="13586"/>
        <w:rPr>
          <w:rStyle w:val="C3"/>
          <w:rtl w:val="0"/>
        </w:rPr>
      </w:pPr>
    </w:p>
    <w:p>
      <w:pPr>
        <w:pStyle w:val="P29"/>
        <w:framePr w:w="3839" w:h="249" w:hRule="exact" w:wrap="none" w:vAnchor="page" w:hAnchor="margin" w:x="6856" w:y="13642"/>
        <w:rPr>
          <w:rStyle w:val="C21"/>
          <w:rtl w:val="0"/>
        </w:rPr>
      </w:pPr>
      <w:r>
        <w:rPr>
          <w:rStyle w:val="C21"/>
          <w:rtl w:val="0"/>
        </w:rPr>
        <w:t>Ústní ověření</w:t>
      </w:r>
    </w:p>
    <w:p>
      <w:pPr>
        <w:pStyle w:val="P16"/>
        <w:framePr w:w="6710" w:h="607" w:hRule="exact" w:wrap="none" w:vAnchor="page" w:hAnchor="margin" w:x="45" w:y="13963"/>
        <w:rPr>
          <w:rStyle w:val="C3"/>
          <w:rtl w:val="0"/>
        </w:rPr>
      </w:pPr>
    </w:p>
    <w:p>
      <w:pPr>
        <w:pStyle w:val="P17"/>
        <w:framePr w:w="6658" w:h="480" w:hRule="exact" w:wrap="none" w:vAnchor="page" w:hAnchor="margin" w:x="71" w:y="14019"/>
        <w:rPr>
          <w:rStyle w:val="C13"/>
          <w:rtl w:val="0"/>
        </w:rPr>
      </w:pPr>
      <w:r>
        <w:rPr>
          <w:rStyle w:val="C13"/>
          <w:rtl w:val="0"/>
        </w:rPr>
        <w:t>f) Navrhnout vhodný technologický postup pro pěstování zadané pícniny do určené lokality</w:t>
      </w:r>
    </w:p>
    <w:p>
      <w:pPr>
        <w:pStyle w:val="P30"/>
        <w:framePr w:w="3921" w:h="607" w:hRule="exact" w:wrap="none" w:vAnchor="page" w:hAnchor="margin" w:x="6800" w:y="13963"/>
        <w:rPr>
          <w:rStyle w:val="C3"/>
          <w:rtl w:val="0"/>
        </w:rPr>
      </w:pPr>
    </w:p>
    <w:p>
      <w:pPr>
        <w:pStyle w:val="P31"/>
        <w:framePr w:w="3839" w:h="480" w:hRule="exact" w:wrap="none" w:vAnchor="page" w:hAnchor="margin" w:x="6856" w:y="14019"/>
        <w:rPr>
          <w:rStyle w:val="C22"/>
          <w:rtl w:val="0"/>
        </w:rPr>
      </w:pPr>
      <w:r>
        <w:rPr>
          <w:rStyle w:val="C22"/>
          <w:rtl w:val="0"/>
        </w:rPr>
        <w:t>Praktické předvedení a ústní ověření</w:t>
      </w:r>
    </w:p>
    <w:p>
      <w:pPr>
        <w:pStyle w:val="P32"/>
        <w:framePr w:w="10710" w:h="248" w:hRule="exact" w:wrap="none" w:vAnchor="page" w:hAnchor="margin" w:x="28" w:y="14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20.6.2026 19:49:28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pícninách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škodlivé činitele v porostech jednotlivých druhů pícnin a na konkrétním pozemku určit všechny vyskytující se plevele, choroby a škůdce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pícnin na konkrétním pozemku a navrhnout opatření v ochraně rostlin a zadat pokyn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pícniny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Organizace sklizně a posklizňové úpravy pícnin</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Uvést termín sklizně podle vývojové fáze obecně pro trávy a pro jeteloviny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Popsat technologii sklizně pícnin a zadat instrukce k provedení sklizně</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kontrolu kvality provedených sklizňových prací</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Popsat posklizňovou úpravu pícnin</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Popsat požadavky na skladování pícnin</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Vedení prvotní evidence v zemědělském podniku</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 a ústní ověření</w:t>
      </w:r>
    </w:p>
    <w:p>
      <w:pPr>
        <w:pStyle w:val="P16"/>
        <w:framePr w:w="6710" w:h="831" w:hRule="exact" w:wrap="none" w:vAnchor="page" w:hAnchor="margin" w:x="45" w:y="10832"/>
        <w:rPr>
          <w:rStyle w:val="C3"/>
          <w:rtl w:val="0"/>
        </w:rPr>
      </w:pPr>
    </w:p>
    <w:p>
      <w:pPr>
        <w:pStyle w:val="P17"/>
        <w:framePr w:w="6658" w:h="704" w:hRule="exact" w:wrap="none" w:vAnchor="page" w:hAnchor="margin" w:x="71" w:y="10888"/>
        <w:rPr>
          <w:rStyle w:val="C13"/>
          <w:rtl w:val="0"/>
        </w:rPr>
      </w:pPr>
      <w:r>
        <w:rPr>
          <w:rStyle w:val="C13"/>
          <w:rtl w:val="0"/>
        </w:rPr>
        <w:t>b) Charakterizovat vedení prvotní evidence hnojiv, pomocných látek a upravených kalů, zjistit z této evidence aplikaci hnojiv na konkrétním pozemku za poslední 3 roky</w:t>
      </w:r>
    </w:p>
    <w:p>
      <w:pPr>
        <w:pStyle w:val="P30"/>
        <w:framePr w:w="3921" w:h="831" w:hRule="exact" w:wrap="none" w:vAnchor="page" w:hAnchor="margin" w:x="6800" w:y="10832"/>
        <w:rPr>
          <w:rStyle w:val="C3"/>
          <w:rtl w:val="0"/>
        </w:rPr>
      </w:pPr>
    </w:p>
    <w:p>
      <w:pPr>
        <w:pStyle w:val="P31"/>
        <w:framePr w:w="3839" w:h="704" w:hRule="exact" w:wrap="none" w:vAnchor="page" w:hAnchor="margin" w:x="6856" w:y="10888"/>
        <w:rPr>
          <w:rStyle w:val="C22"/>
          <w:rtl w:val="0"/>
        </w:rPr>
      </w:pPr>
      <w:r>
        <w:rPr>
          <w:rStyle w:val="C22"/>
          <w:rtl w:val="0"/>
        </w:rPr>
        <w:t>Praktické předvedení a ústní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Vyhledat zadaný blok/ díl půdního bloku ve veřejném registru půdy (LPIS) a veškeré popisné informace k němu</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Zjišťování ekonomických ukazatelů produkce pícnin</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607" w:hRule="exact" w:wrap="none" w:vAnchor="page" w:hAnchor="margin" w:x="45" w:y="13635"/>
        <w:rPr>
          <w:rStyle w:val="C3"/>
          <w:rtl w:val="0"/>
        </w:rPr>
      </w:pPr>
    </w:p>
    <w:p>
      <w:pPr>
        <w:pStyle w:val="P13"/>
        <w:framePr w:w="6658" w:h="480" w:hRule="exact" w:wrap="none" w:vAnchor="page" w:hAnchor="margin" w:x="71" w:y="13691"/>
        <w:rPr>
          <w:rStyle w:val="C11"/>
          <w:rtl w:val="0"/>
        </w:rPr>
      </w:pPr>
      <w:r>
        <w:rPr>
          <w:rStyle w:val="C11"/>
          <w:rtl w:val="0"/>
        </w:rPr>
        <w:t>a) Vyjmenovat klady a zápory pěstování pícnin v rámci různých typů hospodaření</w:t>
      </w:r>
    </w:p>
    <w:p>
      <w:pPr>
        <w:pStyle w:val="P28"/>
        <w:framePr w:w="3921" w:h="607" w:hRule="exact" w:wrap="none" w:vAnchor="page" w:hAnchor="margin" w:x="6800" w:y="13635"/>
        <w:rPr>
          <w:rStyle w:val="C3"/>
          <w:rtl w:val="0"/>
        </w:rPr>
      </w:pPr>
    </w:p>
    <w:p>
      <w:pPr>
        <w:pStyle w:val="P29"/>
        <w:framePr w:w="3839" w:h="480" w:hRule="exact" w:wrap="none" w:vAnchor="page" w:hAnchor="margin" w:x="6856" w:y="13691"/>
        <w:rPr>
          <w:rStyle w:val="C21"/>
          <w:rtl w:val="0"/>
        </w:rPr>
      </w:pPr>
      <w:r>
        <w:rPr>
          <w:rStyle w:val="C21"/>
          <w:rtl w:val="0"/>
        </w:rPr>
        <w:t>Písemné ověření</w:t>
      </w:r>
    </w:p>
    <w:p>
      <w:pPr>
        <w:pStyle w:val="P16"/>
        <w:framePr w:w="6710" w:h="607" w:hRule="exact" w:wrap="none" w:vAnchor="page" w:hAnchor="margin" w:x="45" w:y="14241"/>
        <w:rPr>
          <w:rStyle w:val="C3"/>
          <w:rtl w:val="0"/>
        </w:rPr>
      </w:pPr>
    </w:p>
    <w:p>
      <w:pPr>
        <w:pStyle w:val="P17"/>
        <w:framePr w:w="6658" w:h="480" w:hRule="exact" w:wrap="none" w:vAnchor="page" w:hAnchor="margin" w:x="71" w:y="14297"/>
        <w:rPr>
          <w:rStyle w:val="C13"/>
          <w:rtl w:val="0"/>
        </w:rPr>
      </w:pPr>
      <w:r>
        <w:rPr>
          <w:rStyle w:val="C13"/>
          <w:rtl w:val="0"/>
        </w:rPr>
        <w:t>b) Určit jednotlivé nákladové položky pěstování pícnin a objasnit možnosti jejich ovlivnění</w:t>
      </w:r>
    </w:p>
    <w:p>
      <w:pPr>
        <w:pStyle w:val="P30"/>
        <w:framePr w:w="3921" w:h="607" w:hRule="exact" w:wrap="none" w:vAnchor="page" w:hAnchor="margin" w:x="6800" w:y="14241"/>
        <w:rPr>
          <w:rStyle w:val="C3"/>
          <w:rtl w:val="0"/>
        </w:rPr>
      </w:pPr>
    </w:p>
    <w:p>
      <w:pPr>
        <w:pStyle w:val="P31"/>
        <w:framePr w:w="3839" w:h="480" w:hRule="exact" w:wrap="none" w:vAnchor="page" w:hAnchor="margin" w:x="6856" w:y="14297"/>
        <w:rPr>
          <w:rStyle w:val="C22"/>
          <w:rtl w:val="0"/>
        </w:rPr>
      </w:pPr>
      <w:r>
        <w:rPr>
          <w:rStyle w:val="C22"/>
          <w:rtl w:val="0"/>
        </w:rPr>
        <w:t>Praktické předvedení a ústní ověření</w:t>
      </w:r>
    </w:p>
    <w:p>
      <w:pPr>
        <w:pStyle w:val="P12"/>
        <w:framePr w:w="6710" w:h="376" w:hRule="exact" w:wrap="none" w:vAnchor="page" w:hAnchor="margin" w:x="45" w:y="14848"/>
        <w:rPr>
          <w:rStyle w:val="C3"/>
          <w:rtl w:val="0"/>
        </w:rPr>
      </w:pPr>
    </w:p>
    <w:p>
      <w:pPr>
        <w:pStyle w:val="P13"/>
        <w:framePr w:w="6658" w:h="249" w:hRule="exact" w:wrap="none" w:vAnchor="page" w:hAnchor="margin" w:x="71" w:y="14904"/>
        <w:rPr>
          <w:rStyle w:val="C11"/>
          <w:rtl w:val="0"/>
        </w:rPr>
      </w:pPr>
      <w:r>
        <w:rPr>
          <w:rStyle w:val="C11"/>
          <w:rtl w:val="0"/>
        </w:rPr>
        <w:t>c) Uvést výkupní požadavky na pícniny</w:t>
      </w:r>
    </w:p>
    <w:p>
      <w:pPr>
        <w:pStyle w:val="P28"/>
        <w:framePr w:w="3921" w:h="376" w:hRule="exact" w:wrap="none" w:vAnchor="page" w:hAnchor="margin" w:x="6800" w:y="14848"/>
        <w:rPr>
          <w:rStyle w:val="C3"/>
          <w:rtl w:val="0"/>
        </w:rPr>
      </w:pPr>
    </w:p>
    <w:p>
      <w:pPr>
        <w:pStyle w:val="P29"/>
        <w:framePr w:w="3839" w:h="249" w:hRule="exact" w:wrap="none" w:vAnchor="page" w:hAnchor="margin" w:x="6856" w:y="14904"/>
        <w:rPr>
          <w:rStyle w:val="C21"/>
          <w:rtl w:val="0"/>
        </w:rPr>
      </w:pPr>
      <w:r>
        <w:rPr>
          <w:rStyle w:val="C21"/>
          <w:rtl w:val="0"/>
        </w:rPr>
        <w:t>Ústní ověření</w:t>
      </w:r>
    </w:p>
    <w:p>
      <w:pPr>
        <w:pStyle w:val="P32"/>
        <w:framePr w:w="10710" w:h="248" w:hRule="exact" w:wrap="none" w:vAnchor="page" w:hAnchor="margin" w:x="28" w:y="15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20.6.2026 19:49:28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20.6.2026 19:49:28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pícnin v zemědělském podniku. Podklady pro ověřování jednotlivých kompetencí budou brány z konkrétního podniku. Předvedení dovedností při posuzování potřeby odborných zásahů bude ověřováno na konkrétních porostech pícnin.</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1"/>
          <w:i w:val="1"/>
          <w:caps w:val="0"/>
          <w:strike w:val="0"/>
          <w:noProof w:val="0"/>
          <w:vanish w:val="0"/>
          <w:color w:val="auto"/>
          <w:sz w:val="20"/>
          <w:u w:val="none"/>
          <w:shd w:val="clear" w:color="auto" w:fill="auto"/>
          <w:vertAlign w:val="baseline"/>
          <w:lang/>
        </w:rPr>
        <w:t>Charakteristika pícnin a jejich nároky na půdní a povětrnostní podmínky</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bude v kritériu a) vyjmenovávat a charakterizovat jednoleté a víceleté pícniny (jeteloviny a trávy). Kritérium b) bude ověřeno s využitím fotografií a v porostu.</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1"/>
          <w:i w:val="1"/>
          <w:caps w:val="0"/>
          <w:strike w:val="0"/>
          <w:noProof w:val="0"/>
          <w:vanish w:val="0"/>
          <w:color w:val="auto"/>
          <w:sz w:val="20"/>
          <w:u w:val="none"/>
          <w:shd w:val="clear" w:color="auto" w:fill="auto"/>
          <w:vertAlign w:val="baseline"/>
          <w:lang/>
        </w:rPr>
        <w:t>Organizace výživy a hnojení s ohledem na stanoviště, průběh vegetace, růst a vývoj pícnin</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1"/>
          <w:i w:val="1"/>
          <w:caps w:val="0"/>
          <w:strike w:val="0"/>
          <w:noProof w:val="0"/>
          <w:vanish w:val="0"/>
          <w:color w:val="auto"/>
          <w:sz w:val="20"/>
          <w:u w:val="none"/>
          <w:shd w:val="clear" w:color="auto" w:fill="auto"/>
          <w:vertAlign w:val="baseline"/>
          <w:lang/>
        </w:rPr>
        <w:t>Diagnostika škodlivých činitelů v pícninách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bude k prověření kritérií c) a d) k dispozici Seznam registrovaných přípravků a dalších prostředků na ochranu rostlin, platný pro aktuální rok.</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507"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7"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pícninář, 20.6.2026 19:49:28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pícnin nebo ve funkci učitele praktického vyučování nebo odborného výcviku v oblasti pěstování rostlin, z toho minimálně 1 rok v období posledních 2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pícnin nebo ve funkci učitele praktického vyučování nebo odborného výcviku v oblasti pěstování rostlin, z toho minimálně 1 rok v období posledních 2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alesoň 5 let praxe ve funkci s odpovědností za pěstování pícnin nebo vysokoškolského učitele v oblasti pěstování rostlin nebo ve funkci učitele odborných předmětů nebo praktického vyučování nebo odborného výcviku v oblasti pěstování rostlin, z toho minimálně 1 rok v období posledních 2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80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pozemky případně smluvně zajištěné pozemky s porostem pícnin</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pícnin</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k provedení zkoušky </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pícnin, plevelů, semena rostlin, fotodokumentace v počtech uvedených v kritériích hodnocení</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pícninář, 20.6.2026 19:49:28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pícninář, 20.6.2026 19:49:28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Agronom pícninář, 20.6.2026 19:49:28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61C5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DEA4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F1ED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