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0F70" Type="http://schemas.openxmlformats.org/officeDocument/2006/relationships/officeDocument" Target="/word/document.xml" /><Relationship Id="coreR1140F70" Type="http://schemas.openxmlformats.org/package/2006/relationships/metadata/core-properties" Target="/docProps/core.xml" /><Relationship Id="customR1140F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pícnin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pícnin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pícnin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pícninách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pícnin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pícnin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20.10.2026 11:00:42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pícnin v zemědělském závodě. Podklady pro ověřování jednotlivých kompetencí budou vycházet z podmínek konkrétního zemědělského závodu. Předvedení dovedností při posuzování potřeby odborných zásahů bude ověřováno na konkrétních porostech pícnin.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pícnin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vyjmenovávat a charakterizovat jednoleté a víceleté pícniny (jeteloviny a trávy). Kritérium b) bude ověřeno s využitím fotografií a v porostu. Uchazeč bude poznávat minimálně 9 vzorků semen pícnin a minimálně 9 vzorků rostlin pícnin v různých vývojových stadiích.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pícninách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c) a d) k dispozici Seznam registrovaných přípravků a dalších prostředků na ochranu rostlin, platný pro aktuální rok. V kritériu a) bude uchazeč určovat rostliny plevelů v různém vývojovém stadiu (minimálně 10 druhů plevelů), choroby a škůdce (minimálně 10 vzorků napadených rostlin) s využitím nativních vzorků nebo obrazové dokumentace. U kritéria b) bude zadávání pokynu k provedení konkrétního zásahu v porostu v podobě modelové situace.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pícnin, Návrh technologického postupu pěstování pícnin, Vedení provozní dokumentace v rostlinné výrobě, Zjišťování ekonomických ukazatelů pěstování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20.10.2026 11:00:42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20.10.2026 11:00:42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