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FA8CCF" Type="http://schemas.openxmlformats.org/officeDocument/2006/relationships/officeDocument" Target="/word/document.xml" /><Relationship Id="coreR54FA8CCF" Type="http://schemas.openxmlformats.org/package/2006/relationships/metadata/core-properties" Target="/docProps/core.xml" /><Relationship Id="customR54FA8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léčivé a aromatické rostliny (kód: 41-106-M)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léčivých a aromatických rostlin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léčivých a aromatických rostlin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léčivých a aromatických rostlin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Diagnostika škodlivých činitelů v léčivých a aromatických rostlinách a ošetřování proti nim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léčivých a aromatických rostlin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léčivých a aromatických rostlin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léčivých a aromatických rostlin v zemědělském podniku. Podklady pro ověřování jednotlivých kompetencí budou brány z konkrétního podniku nebo vytvořeny pro vzorový podnik. Předvedení dovedností při posuzování potřeby odborného zásahu v porostu léčivých a aromatických rostlin (hnojení, ochrana rostlin) budou ověřovány na konkrétních porostech léčivých a aromatických rostlin.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 sortimentu léčivých a aromatických rostlin je třeba pro ověřování jednotlivých kompetencí využít ty nejrozšířenější, např. ostropestřec mariánský, kmín kořenný, heřmánek pravý, kopr vonný, máta peprná nebo měsíček lékařský.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"Charakteristika léčivých a aromatických rostlin a jejich nároky na půdní a povětrnostní podmínky" , v kritériu a) uchazeč vyjmenuje minimálně 6 druhů léčivých a aromatických rostlin a vysvětlí jejich využití. V kritériu b) uchazeč rozpozná minimálně 10 druhů léčivých a aromatických rostlin v různých vývojových fázích. Využita budou semena rostlin, rostliny v porostu nebo jejich fotografie. V kritériu ad c) uchazeč naváže na kritérium a) a popíše nároky minimálně 6 druhů léčivých a aromatických rostlin.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výživy a hnojení s ohledem na stanoviště, průběh vegetace, růst a vývoj léčivých a aromatických rostlin" bude k dispozici Rámcová metodika výživy rostlin a hnojení.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"Diagnostika škodlivých činitelů v léčivých a aromatických rostlinách a opatření proti nim" v kritériu a) uchazeč určí choroby a škůdce minimálně na 2 druzích léčivých a 2 druzích aromatických rostlin pěstovaných v regionu zemědělského subjektu, kde je konána zkouška. Dále určí 10 vzorků plevelů. V kritériu d) zkoušející zadá uchazeči konkrétního škůdce. K prověření kritérií c) a d) bude k dispozici seznam přípravků na ochranu rostlin platný pro aktuální rok.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"Organizace sklizně a posklizňové úpravy léčivých a aromatických rostlin", v kritériu a) zadá zkoušejí minimálně 2 druhy léčivých a 2 druhy aromatických rostlin pěstovaných v regionu zemědělského subjektu, kde je konána zkouška. V kritériu e) uchazeč popíše možnosti následného zpracování a využití u 2 druhů léčivých a 2 druhů aromatických rostlin pěstovaných v regionu zemědělského subjektu, kde je konána zkouška. 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7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léčivé a aromatické rostliny, 20.10.2026 8:49:54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