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81C19A" Type="http://schemas.openxmlformats.org/officeDocument/2006/relationships/officeDocument" Target="/word/document.xml" /><Relationship Id="coreR5681C19A" Type="http://schemas.openxmlformats.org/package/2006/relationships/metadata/core-properties" Target="/docProps/core.xml" /><Relationship Id="customR5681C1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léčivé a aromatické rostliny (kód: 41-106-M)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léčivých a aromatických rostlin a jejich nároky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Organizace výživy a hnojení s ohledem na stanoviště, průběh vegetace, růst a vývoj léčivých a aromatických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technologického postupu pěstování léčivých a aromatických rostlin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Diagnostika škodlivých činitelů v léčivých a aromatických rostlinách a ošetřování proti nim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sklizně a posklizňové úpravy léčivých a aromatických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prvotní evidence v zemědělském podniku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ekonomických ukazatelů produkce léčivých a aromatických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Řízení a odborné vedení pracovníků zajišťujících rostlinnou výrobu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léčivých a aromatických rostlin a jejich nároky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léčivých a aromatických rostlin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léčivé a aromatické rostliny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nároky jednotlivých druhů léčivých a aromatických rostlin na stanoviště včetně čistoty životního prostředí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vliv půdních a povětrnostních podmínek na produkci léčivých a aromatických rostlin</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547" w:hRule="exact" w:wrap="none" w:vAnchor="page" w:hAnchor="margin" w:x="28" w:y="6043"/>
        <w:rPr>
          <w:rStyle w:val="C18"/>
          <w:rtl w:val="0"/>
        </w:rPr>
      </w:pPr>
      <w:r>
        <w:rPr>
          <w:rStyle w:val="C18"/>
          <w:rtl w:val="0"/>
        </w:rPr>
        <w:t>Organizace výživy a hnojení s ohledem na stanoviště, průběh vegetace, růst a vývoj léčivých a aromatických rostlin</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Zjistit obsah živin na daném stanovišti dle agrochemického zkoušení zemědělských půd (AZP)</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831" w:hRule="exact" w:wrap="none" w:vAnchor="page" w:hAnchor="margin" w:x="45" w:y="7672"/>
        <w:rPr>
          <w:rStyle w:val="C3"/>
          <w:rtl w:val="0"/>
        </w:rPr>
      </w:pPr>
    </w:p>
    <w:p>
      <w:pPr>
        <w:pStyle w:val="P17"/>
        <w:framePr w:w="6658" w:h="704" w:hRule="exact" w:wrap="none" w:vAnchor="page" w:hAnchor="margin" w:x="71" w:y="7728"/>
        <w:rPr>
          <w:rStyle w:val="C13"/>
          <w:rtl w:val="0"/>
        </w:rPr>
      </w:pPr>
      <w:r>
        <w:rPr>
          <w:rStyle w:val="C13"/>
          <w:rtl w:val="0"/>
        </w:rPr>
        <w:t>b) Na základě výsledků AZP a plánovaného výnosu navrhnout dávky živin pro základní hnojení, případně navrhnout úpravu pH v rámci osevního postupu</w:t>
      </w:r>
    </w:p>
    <w:p>
      <w:pPr>
        <w:pStyle w:val="P30"/>
        <w:framePr w:w="3921" w:h="831" w:hRule="exact" w:wrap="none" w:vAnchor="page" w:hAnchor="margin" w:x="6800" w:y="7672"/>
        <w:rPr>
          <w:rStyle w:val="C3"/>
          <w:rtl w:val="0"/>
        </w:rPr>
      </w:pPr>
    </w:p>
    <w:p>
      <w:pPr>
        <w:pStyle w:val="P31"/>
        <w:framePr w:w="3839" w:h="704" w:hRule="exact" w:wrap="none" w:vAnchor="page" w:hAnchor="margin" w:x="6856" w:y="7728"/>
        <w:rPr>
          <w:rStyle w:val="C22"/>
          <w:rtl w:val="0"/>
        </w:rPr>
      </w:pPr>
      <w:r>
        <w:rPr>
          <w:rStyle w:val="C22"/>
          <w:rtl w:val="0"/>
        </w:rPr>
        <w:t>Praktické předvedení a ústní ověření</w:t>
      </w:r>
    </w:p>
    <w:p>
      <w:pPr>
        <w:pStyle w:val="P12"/>
        <w:framePr w:w="6710" w:h="607" w:hRule="exact" w:wrap="none" w:vAnchor="page" w:hAnchor="margin" w:x="45" w:y="8503"/>
        <w:rPr>
          <w:rStyle w:val="C3"/>
          <w:rtl w:val="0"/>
        </w:rPr>
      </w:pPr>
    </w:p>
    <w:p>
      <w:pPr>
        <w:pStyle w:val="P13"/>
        <w:framePr w:w="6658" w:h="480" w:hRule="exact" w:wrap="none" w:vAnchor="page" w:hAnchor="margin" w:x="71" w:y="8559"/>
        <w:rPr>
          <w:rStyle w:val="C11"/>
          <w:rtl w:val="0"/>
        </w:rPr>
      </w:pPr>
      <w:r>
        <w:rPr>
          <w:rStyle w:val="C11"/>
          <w:rtl w:val="0"/>
        </w:rPr>
        <w:t>c) Navrhnout sortiment hnojiv pro základní hnojení s ohledem na plánovaný výnos a výsledek AZP</w:t>
      </w:r>
    </w:p>
    <w:p>
      <w:pPr>
        <w:pStyle w:val="P28"/>
        <w:framePr w:w="3921" w:h="607" w:hRule="exact" w:wrap="none" w:vAnchor="page" w:hAnchor="margin" w:x="6800" w:y="8503"/>
        <w:rPr>
          <w:rStyle w:val="C3"/>
          <w:rtl w:val="0"/>
        </w:rPr>
      </w:pPr>
    </w:p>
    <w:p>
      <w:pPr>
        <w:pStyle w:val="P29"/>
        <w:framePr w:w="3839" w:h="480" w:hRule="exact" w:wrap="none" w:vAnchor="page" w:hAnchor="margin" w:x="6856" w:y="8559"/>
        <w:rPr>
          <w:rStyle w:val="C21"/>
          <w:rtl w:val="0"/>
        </w:rPr>
      </w:pPr>
      <w:r>
        <w:rPr>
          <w:rStyle w:val="C21"/>
          <w:rtl w:val="0"/>
        </w:rPr>
        <w:t>Praktické předvedení a ústní ověření</w:t>
      </w:r>
    </w:p>
    <w:p>
      <w:pPr>
        <w:pStyle w:val="P16"/>
        <w:framePr w:w="6710" w:h="607" w:hRule="exact" w:wrap="none" w:vAnchor="page" w:hAnchor="margin" w:x="45" w:y="9110"/>
        <w:rPr>
          <w:rStyle w:val="C3"/>
          <w:rtl w:val="0"/>
        </w:rPr>
      </w:pPr>
    </w:p>
    <w:p>
      <w:pPr>
        <w:pStyle w:val="P17"/>
        <w:framePr w:w="6658" w:h="480" w:hRule="exact" w:wrap="none" w:vAnchor="page" w:hAnchor="margin" w:x="71" w:y="9166"/>
        <w:rPr>
          <w:rStyle w:val="C13"/>
          <w:rtl w:val="0"/>
        </w:rPr>
      </w:pPr>
      <w:r>
        <w:rPr>
          <w:rStyle w:val="C13"/>
          <w:rtl w:val="0"/>
        </w:rPr>
        <w:t>d) Popsat přihnojení léčivých a aromatických rostlin za vegetace včetně listových hnojiv a stanovit vhodnou vývojovou fázi dané rostliny k přihnojení</w:t>
      </w:r>
    </w:p>
    <w:p>
      <w:pPr>
        <w:pStyle w:val="P30"/>
        <w:framePr w:w="3921" w:h="607" w:hRule="exact" w:wrap="none" w:vAnchor="page" w:hAnchor="margin" w:x="6800" w:y="9110"/>
        <w:rPr>
          <w:rStyle w:val="C3"/>
          <w:rtl w:val="0"/>
        </w:rPr>
      </w:pPr>
    </w:p>
    <w:p>
      <w:pPr>
        <w:pStyle w:val="P31"/>
        <w:framePr w:w="3839" w:h="480" w:hRule="exact" w:wrap="none" w:vAnchor="page" w:hAnchor="margin" w:x="6856" w:y="9166"/>
        <w:rPr>
          <w:rStyle w:val="C22"/>
          <w:rtl w:val="0"/>
        </w:rPr>
      </w:pPr>
      <w:r>
        <w:rPr>
          <w:rStyle w:val="C22"/>
          <w:rtl w:val="0"/>
        </w:rPr>
        <w:t>Ústní ověření</w:t>
      </w:r>
    </w:p>
    <w:p>
      <w:pPr>
        <w:pStyle w:val="P12"/>
        <w:framePr w:w="6710" w:h="607" w:hRule="exact" w:wrap="none" w:vAnchor="page" w:hAnchor="margin" w:x="45" w:y="9717"/>
        <w:rPr>
          <w:rStyle w:val="C3"/>
          <w:rtl w:val="0"/>
        </w:rPr>
      </w:pPr>
    </w:p>
    <w:p>
      <w:pPr>
        <w:pStyle w:val="P13"/>
        <w:framePr w:w="6658" w:h="480" w:hRule="exact" w:wrap="none" w:vAnchor="page" w:hAnchor="margin" w:x="71" w:y="9773"/>
        <w:rPr>
          <w:rStyle w:val="C11"/>
          <w:rtl w:val="0"/>
        </w:rPr>
      </w:pPr>
      <w:r>
        <w:rPr>
          <w:rStyle w:val="C11"/>
          <w:rtl w:val="0"/>
        </w:rPr>
        <w:t>e) Popsat vhodnost aplikace organického hnojení k léčivým a aromatickým rostlinám</w:t>
      </w:r>
    </w:p>
    <w:p>
      <w:pPr>
        <w:pStyle w:val="P28"/>
        <w:framePr w:w="3921" w:h="607" w:hRule="exact" w:wrap="none" w:vAnchor="page" w:hAnchor="margin" w:x="6800" w:y="9717"/>
        <w:rPr>
          <w:rStyle w:val="C3"/>
          <w:rtl w:val="0"/>
        </w:rPr>
      </w:pPr>
    </w:p>
    <w:p>
      <w:pPr>
        <w:pStyle w:val="P29"/>
        <w:framePr w:w="3839" w:h="480" w:hRule="exact" w:wrap="none" w:vAnchor="page" w:hAnchor="margin" w:x="6856" w:y="9773"/>
        <w:rPr>
          <w:rStyle w:val="C21"/>
          <w:rtl w:val="0"/>
        </w:rPr>
      </w:pPr>
      <w:r>
        <w:rPr>
          <w:rStyle w:val="C21"/>
          <w:rtl w:val="0"/>
        </w:rPr>
        <w:t>Ústní ověření</w:t>
      </w:r>
    </w:p>
    <w:p>
      <w:pPr>
        <w:pStyle w:val="P16"/>
        <w:framePr w:w="6710" w:h="607" w:hRule="exact" w:wrap="none" w:vAnchor="page" w:hAnchor="margin" w:x="45" w:y="10324"/>
        <w:rPr>
          <w:rStyle w:val="C3"/>
          <w:rtl w:val="0"/>
        </w:rPr>
      </w:pPr>
    </w:p>
    <w:p>
      <w:pPr>
        <w:pStyle w:val="P17"/>
        <w:framePr w:w="6658" w:h="480" w:hRule="exact" w:wrap="none" w:vAnchor="page" w:hAnchor="margin" w:x="71" w:y="10380"/>
        <w:rPr>
          <w:rStyle w:val="C13"/>
          <w:rtl w:val="0"/>
        </w:rPr>
      </w:pPr>
      <w:r>
        <w:rPr>
          <w:rStyle w:val="C13"/>
          <w:rtl w:val="0"/>
        </w:rPr>
        <w:t>f) Navrhnout plán hnojení s ohledem na stanoviště, průběh vegetace a růst a vývoj léčivých a aromatických rostlin na konkrétním pozemku.</w:t>
      </w:r>
    </w:p>
    <w:p>
      <w:pPr>
        <w:pStyle w:val="P30"/>
        <w:framePr w:w="3921" w:h="607" w:hRule="exact" w:wrap="none" w:vAnchor="page" w:hAnchor="margin" w:x="6800" w:y="10324"/>
        <w:rPr>
          <w:rStyle w:val="C3"/>
          <w:rtl w:val="0"/>
        </w:rPr>
      </w:pPr>
    </w:p>
    <w:p>
      <w:pPr>
        <w:pStyle w:val="P31"/>
        <w:framePr w:w="3839" w:h="480" w:hRule="exact" w:wrap="none" w:vAnchor="page" w:hAnchor="margin" w:x="6856" w:y="10380"/>
        <w:rPr>
          <w:rStyle w:val="C22"/>
          <w:rtl w:val="0"/>
        </w:rPr>
      </w:pPr>
      <w:r>
        <w:rPr>
          <w:rStyle w:val="C22"/>
          <w:rtl w:val="0"/>
        </w:rPr>
        <w:t>Praktické předvedení a ústní ověření</w:t>
      </w:r>
    </w:p>
    <w:p>
      <w:pPr>
        <w:pStyle w:val="P32"/>
        <w:framePr w:w="10710" w:h="248" w:hRule="exact" w:wrap="none" w:vAnchor="page" w:hAnchor="margin" w:x="28" w:y="11044"/>
        <w:rPr>
          <w:rStyle w:val="C23"/>
          <w:rtl w:val="0"/>
        </w:rPr>
      </w:pPr>
      <w:r>
        <w:rPr>
          <w:rStyle w:val="C23"/>
          <w:rtl w:val="0"/>
        </w:rPr>
        <w:t>Je třeba splnit všechna kritéria.</w:t>
      </w:r>
    </w:p>
    <w:p>
      <w:pPr>
        <w:pStyle w:val="P23"/>
        <w:framePr w:w="10710" w:h="340" w:hRule="exact" w:wrap="none" w:vAnchor="page" w:hAnchor="margin" w:x="28" w:y="11480"/>
        <w:rPr>
          <w:rStyle w:val="C18"/>
          <w:rtl w:val="0"/>
        </w:rPr>
      </w:pPr>
      <w:r>
        <w:rPr>
          <w:rStyle w:val="C18"/>
          <w:rtl w:val="0"/>
        </w:rPr>
        <w:t>Návrh technologického postupu pěstování léčivých a aromatických rostlin</w:t>
      </w:r>
    </w:p>
    <w:p>
      <w:pPr>
        <w:pStyle w:val="P24"/>
        <w:framePr w:w="6713" w:h="376" w:hRule="exact" w:wrap="none" w:vAnchor="page" w:hAnchor="margin" w:x="45" w:y="11919"/>
        <w:rPr>
          <w:rStyle w:val="C3"/>
          <w:rtl w:val="0"/>
        </w:rPr>
      </w:pPr>
    </w:p>
    <w:p>
      <w:pPr>
        <w:pStyle w:val="P25"/>
        <w:framePr w:w="6661" w:h="249" w:hRule="exact" w:wrap="none" w:vAnchor="page" w:hAnchor="margin" w:x="71" w:y="11990"/>
        <w:rPr>
          <w:rStyle w:val="C19"/>
          <w:rtl w:val="0"/>
        </w:rPr>
      </w:pPr>
      <w:r>
        <w:rPr>
          <w:rStyle w:val="C19"/>
          <w:rtl w:val="0"/>
        </w:rPr>
        <w:t>Kritéria hodnocení</w:t>
      </w:r>
    </w:p>
    <w:p>
      <w:pPr>
        <w:pStyle w:val="P26"/>
        <w:framePr w:w="3918" w:h="376" w:hRule="exact" w:wrap="none" w:vAnchor="page" w:hAnchor="margin" w:x="6803" w:y="11919"/>
        <w:rPr>
          <w:rStyle w:val="C3"/>
          <w:rtl w:val="0"/>
        </w:rPr>
      </w:pPr>
    </w:p>
    <w:p>
      <w:pPr>
        <w:pStyle w:val="P27"/>
        <w:framePr w:w="3836" w:h="249" w:hRule="exact" w:wrap="none" w:vAnchor="page" w:hAnchor="margin" w:x="6859" w:y="11990"/>
        <w:rPr>
          <w:rStyle w:val="C20"/>
          <w:rtl w:val="0"/>
        </w:rPr>
      </w:pPr>
      <w:r>
        <w:rPr>
          <w:rStyle w:val="C20"/>
          <w:rtl w:val="0"/>
        </w:rPr>
        <w:t>Způsoby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a) Popsat orebnou a bezorebnou technologii pro pěstování léčivých a aromatických rostlin a jejich využití</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Ústní ověření</w:t>
      </w:r>
    </w:p>
    <w:p>
      <w:pPr>
        <w:pStyle w:val="P16"/>
        <w:framePr w:w="6710" w:h="376" w:hRule="exact" w:wrap="none" w:vAnchor="page" w:hAnchor="margin" w:x="45" w:y="12902"/>
        <w:rPr>
          <w:rStyle w:val="C3"/>
          <w:rtl w:val="0"/>
        </w:rPr>
      </w:pPr>
    </w:p>
    <w:p>
      <w:pPr>
        <w:pStyle w:val="P17"/>
        <w:framePr w:w="6658" w:h="249" w:hRule="exact" w:wrap="none" w:vAnchor="page" w:hAnchor="margin" w:x="71" w:y="12958"/>
        <w:rPr>
          <w:rStyle w:val="C13"/>
          <w:rtl w:val="0"/>
        </w:rPr>
      </w:pPr>
      <w:r>
        <w:rPr>
          <w:rStyle w:val="C13"/>
          <w:rtl w:val="0"/>
        </w:rPr>
        <w:t xml:space="preserve">b) Popsat technologii pro založení porostů léčivých  a aromatických rostlin</w:t>
      </w:r>
    </w:p>
    <w:p>
      <w:pPr>
        <w:pStyle w:val="P30"/>
        <w:framePr w:w="3921" w:h="376" w:hRule="exact" w:wrap="none" w:vAnchor="page" w:hAnchor="margin" w:x="6800" w:y="12902"/>
        <w:rPr>
          <w:rStyle w:val="C3"/>
          <w:rtl w:val="0"/>
        </w:rPr>
      </w:pPr>
    </w:p>
    <w:p>
      <w:pPr>
        <w:pStyle w:val="P31"/>
        <w:framePr w:w="3839" w:h="249" w:hRule="exact" w:wrap="none" w:vAnchor="page" w:hAnchor="margin" w:x="6856" w:y="12958"/>
        <w:rPr>
          <w:rStyle w:val="C22"/>
          <w:rtl w:val="0"/>
        </w:rPr>
      </w:pPr>
      <w:r>
        <w:rPr>
          <w:rStyle w:val="C22"/>
          <w:rtl w:val="0"/>
        </w:rPr>
        <w:t>Ústní ověření</w:t>
      </w:r>
    </w:p>
    <w:p>
      <w:pPr>
        <w:pStyle w:val="P12"/>
        <w:framePr w:w="6710" w:h="376" w:hRule="exact" w:wrap="none" w:vAnchor="page" w:hAnchor="margin" w:x="45" w:y="13278"/>
        <w:rPr>
          <w:rStyle w:val="C3"/>
          <w:rtl w:val="0"/>
        </w:rPr>
      </w:pPr>
    </w:p>
    <w:p>
      <w:pPr>
        <w:pStyle w:val="P13"/>
        <w:framePr w:w="6658" w:h="249" w:hRule="exact" w:wrap="none" w:vAnchor="page" w:hAnchor="margin" w:x="71" w:y="13334"/>
        <w:rPr>
          <w:rStyle w:val="C11"/>
          <w:rtl w:val="0"/>
        </w:rPr>
      </w:pPr>
      <w:r>
        <w:rPr>
          <w:rStyle w:val="C11"/>
          <w:rtl w:val="0"/>
        </w:rPr>
        <w:t>c) Popsat zařazení léčivých a aromatických rostlin do osevního postupu</w:t>
      </w:r>
    </w:p>
    <w:p>
      <w:pPr>
        <w:pStyle w:val="P28"/>
        <w:framePr w:w="3921" w:h="376" w:hRule="exact" w:wrap="none" w:vAnchor="page" w:hAnchor="margin" w:x="6800" w:y="13278"/>
        <w:rPr>
          <w:rStyle w:val="C3"/>
          <w:rtl w:val="0"/>
        </w:rPr>
      </w:pPr>
    </w:p>
    <w:p>
      <w:pPr>
        <w:pStyle w:val="P29"/>
        <w:framePr w:w="3839" w:h="249" w:hRule="exact" w:wrap="none" w:vAnchor="page" w:hAnchor="margin" w:x="6856" w:y="13334"/>
        <w:rPr>
          <w:rStyle w:val="C21"/>
          <w:rtl w:val="0"/>
        </w:rPr>
      </w:pPr>
      <w:r>
        <w:rPr>
          <w:rStyle w:val="C21"/>
          <w:rtl w:val="0"/>
        </w:rPr>
        <w:t>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d) Popsat zásady správné zemědělské praxe pro pěstování léčivých a aromatických rostlin</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Písemné ověření</w:t>
      </w:r>
    </w:p>
    <w:p>
      <w:pPr>
        <w:pStyle w:val="P12"/>
        <w:framePr w:w="6710" w:h="607" w:hRule="exact" w:wrap="none" w:vAnchor="page" w:hAnchor="margin" w:x="45" w:y="14261"/>
        <w:rPr>
          <w:rStyle w:val="C3"/>
          <w:rtl w:val="0"/>
        </w:rPr>
      </w:pPr>
    </w:p>
    <w:p>
      <w:pPr>
        <w:pStyle w:val="P13"/>
        <w:framePr w:w="6658" w:h="480" w:hRule="exact" w:wrap="none" w:vAnchor="page" w:hAnchor="margin" w:x="71" w:y="14317"/>
        <w:rPr>
          <w:rStyle w:val="C11"/>
          <w:rtl w:val="0"/>
        </w:rPr>
      </w:pPr>
      <w:r>
        <w:rPr>
          <w:rStyle w:val="C11"/>
          <w:rtl w:val="0"/>
        </w:rPr>
        <w:t>e) Popsat vhodnost a podmínky pro ekologickou produkci léčivých a aromatických rostlin</w:t>
      </w:r>
    </w:p>
    <w:p>
      <w:pPr>
        <w:pStyle w:val="P28"/>
        <w:framePr w:w="3921" w:h="607" w:hRule="exact" w:wrap="none" w:vAnchor="page" w:hAnchor="margin" w:x="6800" w:y="14261"/>
        <w:rPr>
          <w:rStyle w:val="C3"/>
          <w:rtl w:val="0"/>
        </w:rPr>
      </w:pPr>
    </w:p>
    <w:p>
      <w:pPr>
        <w:pStyle w:val="P29"/>
        <w:framePr w:w="3839" w:h="480" w:hRule="exact" w:wrap="none" w:vAnchor="page" w:hAnchor="margin" w:x="6856" w:y="14317"/>
        <w:rPr>
          <w:rStyle w:val="C21"/>
          <w:rtl w:val="0"/>
        </w:rPr>
      </w:pPr>
      <w:r>
        <w:rPr>
          <w:rStyle w:val="C21"/>
          <w:rtl w:val="0"/>
        </w:rPr>
        <w:t>Ústní ověření</w:t>
      </w:r>
    </w:p>
    <w:p>
      <w:pPr>
        <w:pStyle w:val="P16"/>
        <w:framePr w:w="6710" w:h="607" w:hRule="exact" w:wrap="none" w:vAnchor="page" w:hAnchor="margin" w:x="45" w:y="14868"/>
        <w:rPr>
          <w:rStyle w:val="C3"/>
          <w:rtl w:val="0"/>
        </w:rPr>
      </w:pPr>
    </w:p>
    <w:p>
      <w:pPr>
        <w:pStyle w:val="P17"/>
        <w:framePr w:w="6658" w:h="480" w:hRule="exact" w:wrap="none" w:vAnchor="page" w:hAnchor="margin" w:x="71" w:y="14924"/>
        <w:rPr>
          <w:rStyle w:val="C13"/>
          <w:rtl w:val="0"/>
        </w:rPr>
      </w:pPr>
      <w:r>
        <w:rPr>
          <w:rStyle w:val="C13"/>
          <w:rtl w:val="0"/>
        </w:rPr>
        <w:t>f) Navrhnout vhodný technologický postup pro pěstování zadané léčivé a aromatické rostliny do určené lokality</w:t>
      </w:r>
    </w:p>
    <w:p>
      <w:pPr>
        <w:pStyle w:val="P30"/>
        <w:framePr w:w="3921" w:h="607" w:hRule="exact" w:wrap="none" w:vAnchor="page" w:hAnchor="margin" w:x="6800" w:y="14868"/>
        <w:rPr>
          <w:rStyle w:val="C3"/>
          <w:rtl w:val="0"/>
        </w:rPr>
      </w:pPr>
    </w:p>
    <w:p>
      <w:pPr>
        <w:pStyle w:val="P31"/>
        <w:framePr w:w="3839" w:h="480" w:hRule="exact" w:wrap="none" w:vAnchor="page" w:hAnchor="margin" w:x="6856" w:y="14924"/>
        <w:rPr>
          <w:rStyle w:val="C22"/>
          <w:rtl w:val="0"/>
        </w:rPr>
      </w:pPr>
      <w:r>
        <w:rPr>
          <w:rStyle w:val="C22"/>
          <w:rtl w:val="0"/>
        </w:rPr>
        <w:t>Praktické předvedení a ústní ověření</w:t>
      </w:r>
    </w:p>
    <w:p>
      <w:pPr>
        <w:pStyle w:val="P32"/>
        <w:framePr w:w="10710" w:h="248" w:hRule="exact" w:wrap="none" w:vAnchor="page" w:hAnchor="margin" w:x="28" w:y="15588"/>
        <w:rPr>
          <w:rStyle w:val="C23"/>
          <w:rtl w:val="0"/>
        </w:rPr>
      </w:pPr>
      <w:r>
        <w:rPr>
          <w:rStyle w:val="C23"/>
          <w:rtl w:val="0"/>
        </w:rPr>
        <w:t>Je třeba spnit všechna kritéria.</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léčivých a aromatických rostlinách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léčivých a aromatických rostlin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léčivých a aromatických rostlin na konkrétním pozemku a navrhnout opatření k ochraně rostlin, včetně mechanických zásahů, a zadat pokyn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pro léčivé a aromatické rostliny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Organizace sklizně a posklizňové úpravy léčivých a aromatických rostlin</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Určit vhodný termín sklizně zadaných léčivých a aromatických rostlin a odhadnout jejich výnos</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362"/>
        <w:rPr>
          <w:rStyle w:val="C3"/>
          <w:rtl w:val="0"/>
        </w:rPr>
      </w:pPr>
    </w:p>
    <w:p>
      <w:pPr>
        <w:pStyle w:val="P17"/>
        <w:framePr w:w="6658" w:h="704" w:hRule="exact" w:wrap="none" w:vAnchor="page" w:hAnchor="margin" w:x="71" w:y="7418"/>
        <w:rPr>
          <w:rStyle w:val="C13"/>
          <w:rtl w:val="0"/>
        </w:rPr>
      </w:pPr>
      <w:r>
        <w:rPr>
          <w:rStyle w:val="C13"/>
          <w:rtl w:val="0"/>
        </w:rPr>
        <w:t>b) Popsat způsoby sklizně a technologii sklizně a posklizňové úpravy zadaných léčivých a aromatických rostlin a zadat instrukce k provedení sklizně</w:t>
      </w:r>
    </w:p>
    <w:p>
      <w:pPr>
        <w:pStyle w:val="P30"/>
        <w:framePr w:w="3921" w:h="831" w:hRule="exact" w:wrap="none" w:vAnchor="page" w:hAnchor="margin" w:x="6800" w:y="7362"/>
        <w:rPr>
          <w:rStyle w:val="C3"/>
          <w:rtl w:val="0"/>
        </w:rPr>
      </w:pPr>
    </w:p>
    <w:p>
      <w:pPr>
        <w:pStyle w:val="P31"/>
        <w:framePr w:w="3839" w:h="704"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Popsat kontrolu kvality provedených sklizňových prací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Stanovit požadavky na skladování zadaných léčivých a aromatických rostlin</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 a ústní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e) Popsat možnosti následného zpracování a využití zadaných léčivých a aromatických rostlin</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Vedení prvotní evidence v zemědělském podniku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831" w:hRule="exact" w:wrap="none" w:vAnchor="page" w:hAnchor="margin" w:x="45" w:y="11148"/>
        <w:rPr>
          <w:rStyle w:val="C3"/>
          <w:rtl w:val="0"/>
        </w:rPr>
      </w:pPr>
    </w:p>
    <w:p>
      <w:pPr>
        <w:pStyle w:val="P13"/>
        <w:framePr w:w="6658" w:h="704" w:hRule="exact" w:wrap="none" w:vAnchor="page" w:hAnchor="margin" w:x="71" w:y="11204"/>
        <w:rPr>
          <w:rStyle w:val="C11"/>
          <w:rtl w:val="0"/>
        </w:rPr>
      </w:pPr>
      <w:r>
        <w:rPr>
          <w:rStyle w:val="C11"/>
          <w:rtl w:val="0"/>
        </w:rPr>
        <w:t>a) Vyjmenovat povinné údaje v záznamech o používání přípravků na ochranu rostlin, provést záznam aplikace přípravků na ochranu rostlin do předložené evidence</w:t>
      </w:r>
    </w:p>
    <w:p>
      <w:pPr>
        <w:pStyle w:val="P28"/>
        <w:framePr w:w="3921" w:h="831" w:hRule="exact" w:wrap="none" w:vAnchor="page" w:hAnchor="margin" w:x="6800" w:y="11148"/>
        <w:rPr>
          <w:rStyle w:val="C3"/>
          <w:rtl w:val="0"/>
        </w:rPr>
      </w:pPr>
    </w:p>
    <w:p>
      <w:pPr>
        <w:pStyle w:val="P29"/>
        <w:framePr w:w="3839" w:h="704" w:hRule="exact" w:wrap="none" w:vAnchor="page" w:hAnchor="margin" w:x="6856" w:y="11204"/>
        <w:rPr>
          <w:rStyle w:val="C21"/>
          <w:rtl w:val="0"/>
        </w:rPr>
      </w:pPr>
      <w:r>
        <w:rPr>
          <w:rStyle w:val="C21"/>
          <w:rtl w:val="0"/>
        </w:rPr>
        <w:t>Praktické předvedení a ústní ověření</w:t>
      </w:r>
    </w:p>
    <w:p>
      <w:pPr>
        <w:pStyle w:val="P16"/>
        <w:framePr w:w="6710" w:h="831" w:hRule="exact" w:wrap="none" w:vAnchor="page" w:hAnchor="margin" w:x="45" w:y="11979"/>
        <w:rPr>
          <w:rStyle w:val="C3"/>
          <w:rtl w:val="0"/>
        </w:rPr>
      </w:pPr>
    </w:p>
    <w:p>
      <w:pPr>
        <w:pStyle w:val="P17"/>
        <w:framePr w:w="6658" w:h="704" w:hRule="exact" w:wrap="none" w:vAnchor="page" w:hAnchor="margin" w:x="71" w:y="12035"/>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1979"/>
        <w:rPr>
          <w:rStyle w:val="C3"/>
          <w:rtl w:val="0"/>
        </w:rPr>
      </w:pPr>
    </w:p>
    <w:p>
      <w:pPr>
        <w:pStyle w:val="P31"/>
        <w:framePr w:w="3839" w:h="704"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Vyhledat zadaný blok/ díl půdního bloku ve veřejném registru půdy (LPIS) a veškeré popisné informace k němu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ekonomických ukazatelů produkce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klady a zápory pěstování léčivých a aromatických rostlin v rámci konvenčního a ekologického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jednotlivé nákladové položky pěstování léčivých a aromatických rostlin a objasnit možnosti jejich ovlivnění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výkupní požadavky na léčivé a aromatické rostliny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Řízení a odborné vedení pracovníků zajišťujících rostlinnou výrobu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zpracování prvotních dokladů pro mzdové účetnictví podniku</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831" w:hRule="exact" w:wrap="none" w:vAnchor="page" w:hAnchor="margin" w:x="45" w:y="9335"/>
        <w:rPr>
          <w:rStyle w:val="C3"/>
          <w:rtl w:val="0"/>
        </w:rPr>
      </w:pPr>
    </w:p>
    <w:p>
      <w:pPr>
        <w:pStyle w:val="P13"/>
        <w:framePr w:w="6658" w:h="704" w:hRule="exact" w:wrap="none" w:vAnchor="page" w:hAnchor="margin" w:x="71" w:y="9391"/>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9335"/>
        <w:rPr>
          <w:rStyle w:val="C3"/>
          <w:rtl w:val="0"/>
        </w:rPr>
      </w:pPr>
    </w:p>
    <w:p>
      <w:pPr>
        <w:pStyle w:val="P29"/>
        <w:framePr w:w="3839" w:h="704"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Ústní ověření</w:t>
      </w:r>
    </w:p>
    <w:p>
      <w:pPr>
        <w:pStyle w:val="P12"/>
        <w:framePr w:w="6710" w:h="376" w:hRule="exact" w:wrap="none" w:vAnchor="page" w:hAnchor="margin" w:x="45" w:y="10773"/>
        <w:rPr>
          <w:rStyle w:val="C3"/>
          <w:rtl w:val="0"/>
        </w:rPr>
      </w:pPr>
    </w:p>
    <w:p>
      <w:pPr>
        <w:pStyle w:val="P13"/>
        <w:framePr w:w="6658" w:h="249" w:hRule="exact" w:wrap="none" w:vAnchor="page" w:hAnchor="margin" w:x="71" w:y="10829"/>
        <w:rPr>
          <w:rStyle w:val="C11"/>
          <w:rtl w:val="0"/>
        </w:rPr>
      </w:pPr>
      <w:r>
        <w:rPr>
          <w:rStyle w:val="C11"/>
          <w:rtl w:val="0"/>
        </w:rPr>
        <w:t>i) Popsat první pomoc při náhlém úrazu nebo ohrožení zdraví</w:t>
      </w:r>
    </w:p>
    <w:p>
      <w:pPr>
        <w:pStyle w:val="P28"/>
        <w:framePr w:w="3921" w:h="376" w:hRule="exact" w:wrap="none" w:vAnchor="page" w:hAnchor="margin" w:x="6800" w:y="10773"/>
        <w:rPr>
          <w:rStyle w:val="C3"/>
          <w:rtl w:val="0"/>
        </w:rPr>
      </w:pPr>
    </w:p>
    <w:p>
      <w:pPr>
        <w:pStyle w:val="P29"/>
        <w:framePr w:w="3839" w:h="249" w:hRule="exact" w:wrap="none" w:vAnchor="page" w:hAnchor="margin" w:x="6856" w:y="10829"/>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léčivých a aromatických rostlin v zemědělském podniku. Podklady pro ověřování jednotlivých kompetencí budou brány z konkrétního podniku nebo vytvořeny pro vzorový podnik. Předvedení dovedností při posuzování potřeby odborného zásahu v porostu léčivých a aromatických rostlin (hnojení, ochrana rostlin) budou ověřovány na konkrétních porostech léčivých a aromatických rostlin.</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"Charakteristika léčivých a aromatických rostlin a jejich nároky na půdní a povětrnostní podmínky" , v kritériu a) uchazeč vyjmenuje minimálně 6 druhů léčivých a aromatických rostlin a vysvětlí jejich využití. V kritériu b) uchazeč rozpozná minimálně 10 druhů léčivých a aromatických rostlin v různých vývojových fázích. Využita budou semena rostlin, rostliny v porostu nebo jejich fotografie. V kritériu ad c) uchazeč naváže na kritérium a) a popíše nároky minimálně 6 druhů léčivých a aromatických rostlin.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výživy a hnojení s ohledem na stanoviště, průběh vegetace, růst a vývoj léčivých a aromatických rostlin" bude k dispozici Rámcová metodika výživy rostlin a hnojení.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"Diagnostika škodlivých činitelů v léčivých a aromatických rostlinách a opatření proti nim" v kritériu a) uchazeč určí choroby a škůdce minimálně na 2 druzích léčivých a 2 druzích aromatických rostlin pěstovaných v regionu zemědělského subjektu, kde je konána zkouška. Dále určí 10 vzorků plevelů. V kritériu d) zkoušející zadá uchazeči konkrétního škůdce. K prověření kritérií c) a d) bude k dispozici seznam přípravků na ochranu rostlin platný pro aktuální rok.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"Organizace sklizně a posklizňové úpravy léčivých a aromatických rostlin", v kritériu a) zadá zkoušejí minimálně 2 druhy léčivých a 2 druhy aromatických rostlin pěstovaných v regionu zemědělského subjektu, kde je konána zkouška. V kritériu e) uchazeč popíše možnosti následného zpracování a využití u 2 druhů léčivých a 2 druhů aromatických rostlin pěstovaných v regionu zemědělského subjektu, kde je konána zkouška. </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 průběhu zkoušky používat počítač s přístupem na web.</w:t>
      </w:r>
    </w:p>
    <w:p>
      <w:pPr>
        <w:keepNext w:val="0"/>
        <w:keepLines w:val="0"/>
        <w:framePr w:w="10766" w:h="7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pStyle w:val="P33"/>
        <w:framePr w:w="10766" w:h="1837"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Výsledné hodnocení</w:t>
      </w:r>
    </w:p>
    <w:p>
      <w:pPr>
        <w:keepNext w:val="0"/>
        <w:keepLines w:val="0"/>
        <w:framePr w:w="10766" w:h="1497" w:hRule="exact" w:wrap="none" w:vAnchor="page" w:hAnchor="margin" w:x="0" w:y="10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5"/>
        <w:rPr>
          <w:rStyle w:val="C3"/>
          <w:rtl w:val="0"/>
        </w:rPr>
      </w:pPr>
    </w:p>
    <w:p>
      <w:pPr>
        <w:pStyle w:val="P35"/>
        <w:framePr w:w="10710" w:h="340" w:hRule="exact" w:wrap="none" w:vAnchor="page" w:hAnchor="margin" w:x="28" w:y="12195"/>
        <w:rPr>
          <w:rStyle w:val="C25"/>
          <w:rtl w:val="0"/>
        </w:rPr>
      </w:pPr>
      <w:r>
        <w:rPr>
          <w:rStyle w:val="C25"/>
          <w:rtl w:val="0"/>
        </w:rPr>
        <w:t>Počet zkoušejících</w:t>
      </w:r>
    </w:p>
    <w:p>
      <w:pPr>
        <w:keepNext w:val="0"/>
        <w:keepLines w:val="0"/>
        <w:framePr w:w="10766" w:h="103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rostlin, z toho minimálně 1 rok v oblasti pěstování léčivých a aromatických rostlin nebo ve funkci učitele praktického vyučování nebo odborného výcviku v oblasti pěstování rostlin, odpovídající aktuálnímu obsahu příslušné profesní kvalifikace.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praxe ve funkci s odpovědností za pěstování rostlin, z toho minimálně 1 rok v oblasti pěstování léčivých a aromatických rostlin nebo ve funkci učitele odborných předmětů nebo praktického vyučování nebo odborného výcviku v oblasti pěstování rostlin, odpovídající aktuálnímu obsahu příslušné profesní kvalifikace.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492"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pro pěstování rostlin, z nich minimálně 0,1 ha zaměřených na pěstování léčivých nebo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léčivých a aromatických rostlin</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k provedení zkoušky </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přípravků pro ochranu rostlin pro aktuální rok</w:t>
      </w:r>
    </w:p>
    <w:p>
      <w:pPr>
        <w:keepNext w:val="0"/>
        <w:keepLines w:val="1"/>
        <w:framePr w:w="10766" w:h="4151" w:hRule="exact" w:wrap="none" w:vAnchor="page" w:hAnchor="margin" w:x="0" w:y="1153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druhů léčivých a aromatických rostlin v různých vývojových fázích (rostliny v porostu, semena rostlin, herbářové položky, fotografie), minimálně 10 druhů plevelů</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Rosice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pStyle w:val="P21"/>
        <w:framePr w:w="7654" w:h="331" w:hRule="exact" w:wrap="none" w:vAnchor="page" w:hAnchor="margin" w:x="28" w:y="15940"/>
        <w:rPr>
          <w:rStyle w:val="C16"/>
          <w:rtl w:val="0"/>
        </w:rPr>
      </w:pPr>
      <w:r>
        <w:rPr>
          <w:rStyle w:val="C16"/>
          <w:rtl w:val="0"/>
        </w:rPr>
        <w:t>Agronom pro léčivé a aromatické rostliny, 20.8.2026 20:00:59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8013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2AB9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3A31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