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D6C34" Type="http://schemas.openxmlformats.org/officeDocument/2006/relationships/officeDocument" Target="/word/document.xml" /><Relationship Id="coreRF4D6C34" Type="http://schemas.openxmlformats.org/package/2006/relationships/metadata/core-properties" Target="/docProps/core.xml" /><Relationship Id="customRF4D6C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Agronom/agronomka pro léčivé a aromatické rostliny, 30.9.2026 2:49:21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EB9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666D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9E2D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