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CA9D8" Type="http://schemas.openxmlformats.org/officeDocument/2006/relationships/officeDocument" Target="/word/document.xml" /><Relationship Id="coreR3FCCA9D8" Type="http://schemas.openxmlformats.org/package/2006/relationships/metadata/core-properties" Target="/docProps/core.xml" /><Relationship Id="customR3FCCA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 a předvést vyplnění změn v evidenci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Popsat způsob označování a identifikace koní v ČR</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Ústní ověření</w:t>
      </w:r>
    </w:p>
    <w:p>
      <w:pPr>
        <w:pStyle w:val="P16"/>
        <w:framePr w:w="6710" w:h="376" w:hRule="exact" w:wrap="none" w:vAnchor="page" w:hAnchor="margin" w:x="45" w:y="5457"/>
        <w:rPr>
          <w:rStyle w:val="C3"/>
          <w:rtl w:val="0"/>
        </w:rPr>
      </w:pPr>
    </w:p>
    <w:p>
      <w:pPr>
        <w:pStyle w:val="P17"/>
        <w:framePr w:w="6658" w:h="249" w:hRule="exact" w:wrap="none" w:vAnchor="page" w:hAnchor="margin" w:x="71" w:y="5513"/>
        <w:rPr>
          <w:rStyle w:val="C13"/>
          <w:rtl w:val="0"/>
        </w:rPr>
      </w:pPr>
      <w:r>
        <w:rPr>
          <w:rStyle w:val="C13"/>
          <w:rtl w:val="0"/>
        </w:rPr>
        <w:t>d) Vysvětlit pojmy a údaje vedené v průkazu koně</w:t>
      </w:r>
    </w:p>
    <w:p>
      <w:pPr>
        <w:pStyle w:val="P30"/>
        <w:framePr w:w="3921" w:h="376" w:hRule="exact" w:wrap="none" w:vAnchor="page" w:hAnchor="margin" w:x="6800" w:y="5457"/>
        <w:rPr>
          <w:rStyle w:val="C3"/>
          <w:rtl w:val="0"/>
        </w:rPr>
      </w:pPr>
    </w:p>
    <w:p>
      <w:pPr>
        <w:pStyle w:val="P31"/>
        <w:framePr w:w="3839" w:h="249" w:hRule="exact" w:wrap="none" w:vAnchor="page" w:hAnchor="margin" w:x="6856" w:y="5513"/>
        <w:rPr>
          <w:rStyle w:val="C22"/>
          <w:rtl w:val="0"/>
        </w:rPr>
      </w:pPr>
      <w:r>
        <w:rPr>
          <w:rStyle w:val="C22"/>
          <w:rtl w:val="0"/>
        </w:rPr>
        <w:t>Ústní ověření</w:t>
      </w:r>
    </w:p>
    <w:p>
      <w:pPr>
        <w:pStyle w:val="P32"/>
        <w:framePr w:w="10710" w:h="248" w:hRule="exact" w:wrap="none" w:vAnchor="page" w:hAnchor="margin" w:x="28" w:y="5946"/>
        <w:rPr>
          <w:rStyle w:val="C23"/>
          <w:rtl w:val="0"/>
        </w:rPr>
      </w:pPr>
      <w:r>
        <w:rPr>
          <w:rStyle w:val="C23"/>
          <w:rtl w:val="0"/>
        </w:rPr>
        <w:t>Je třeba splnit všechna kritéria.</w:t>
      </w:r>
    </w:p>
    <w:p>
      <w:pPr>
        <w:pStyle w:val="P23"/>
        <w:framePr w:w="10710" w:h="340" w:hRule="exact" w:wrap="none" w:vAnchor="page" w:hAnchor="margin" w:x="28" w:y="6382"/>
        <w:rPr>
          <w:rStyle w:val="C18"/>
          <w:rtl w:val="0"/>
        </w:rPr>
      </w:pPr>
      <w:r>
        <w:rPr>
          <w:rStyle w:val="C18"/>
          <w:rtl w:val="0"/>
        </w:rPr>
        <w:t>Posuzování chovného prostředí, technologie a systémů ustájení koní</w:t>
      </w:r>
    </w:p>
    <w:p>
      <w:pPr>
        <w:pStyle w:val="P24"/>
        <w:framePr w:w="6713" w:h="376" w:hRule="exact" w:wrap="none" w:vAnchor="page" w:hAnchor="margin" w:x="45" w:y="6821"/>
        <w:rPr>
          <w:rStyle w:val="C3"/>
          <w:rtl w:val="0"/>
        </w:rPr>
      </w:pPr>
    </w:p>
    <w:p>
      <w:pPr>
        <w:pStyle w:val="P25"/>
        <w:framePr w:w="6661" w:h="249" w:hRule="exact" w:wrap="none" w:vAnchor="page" w:hAnchor="margin" w:x="71" w:y="6892"/>
        <w:rPr>
          <w:rStyle w:val="C19"/>
          <w:rtl w:val="0"/>
        </w:rPr>
      </w:pPr>
      <w:r>
        <w:rPr>
          <w:rStyle w:val="C19"/>
          <w:rtl w:val="0"/>
        </w:rPr>
        <w:t>Kritéria hodnocení</w:t>
      </w:r>
    </w:p>
    <w:p>
      <w:pPr>
        <w:pStyle w:val="P26"/>
        <w:framePr w:w="3918" w:h="376" w:hRule="exact" w:wrap="none" w:vAnchor="page" w:hAnchor="margin" w:x="6803" w:y="6821"/>
        <w:rPr>
          <w:rStyle w:val="C3"/>
          <w:rtl w:val="0"/>
        </w:rPr>
      </w:pPr>
    </w:p>
    <w:p>
      <w:pPr>
        <w:pStyle w:val="P27"/>
        <w:framePr w:w="3836" w:h="249" w:hRule="exact" w:wrap="none" w:vAnchor="page" w:hAnchor="margin" w:x="6859" w:y="6892"/>
        <w:rPr>
          <w:rStyle w:val="C20"/>
          <w:rtl w:val="0"/>
        </w:rPr>
      </w:pPr>
      <w:r>
        <w:rPr>
          <w:rStyle w:val="C20"/>
          <w:rtl w:val="0"/>
        </w:rPr>
        <w:t>Způsoby ověření</w:t>
      </w:r>
    </w:p>
    <w:p>
      <w:pPr>
        <w:pStyle w:val="P12"/>
        <w:framePr w:w="6710" w:h="607" w:hRule="exact" w:wrap="none" w:vAnchor="page" w:hAnchor="margin" w:x="45" w:y="7197"/>
        <w:rPr>
          <w:rStyle w:val="C3"/>
          <w:rtl w:val="0"/>
        </w:rPr>
      </w:pPr>
    </w:p>
    <w:p>
      <w:pPr>
        <w:pStyle w:val="P13"/>
        <w:framePr w:w="6658" w:h="480" w:hRule="exact" w:wrap="none" w:vAnchor="page" w:hAnchor="margin" w:x="71" w:y="7253"/>
        <w:rPr>
          <w:rStyle w:val="C11"/>
          <w:rtl w:val="0"/>
        </w:rPr>
      </w:pPr>
      <w:r>
        <w:rPr>
          <w:rStyle w:val="C11"/>
          <w:rtl w:val="0"/>
        </w:rPr>
        <w:t>a) Vysvětlit pojem pohoda chovu zvířat (welfare) v chovu koní a specifikovat základních 5 svobod zvířat</w:t>
      </w:r>
    </w:p>
    <w:p>
      <w:pPr>
        <w:pStyle w:val="P28"/>
        <w:framePr w:w="3921" w:h="607" w:hRule="exact" w:wrap="none" w:vAnchor="page" w:hAnchor="margin" w:x="6800" w:y="7197"/>
        <w:rPr>
          <w:rStyle w:val="C3"/>
          <w:rtl w:val="0"/>
        </w:rPr>
      </w:pPr>
    </w:p>
    <w:p>
      <w:pPr>
        <w:pStyle w:val="P29"/>
        <w:framePr w:w="3839" w:h="480" w:hRule="exact" w:wrap="none" w:vAnchor="page" w:hAnchor="margin" w:x="6856" w:y="7253"/>
        <w:rPr>
          <w:rStyle w:val="C21"/>
          <w:rtl w:val="0"/>
        </w:rPr>
      </w:pPr>
      <w:r>
        <w:rPr>
          <w:rStyle w:val="C21"/>
          <w:rtl w:val="0"/>
        </w:rPr>
        <w:t>Písemné a ústní ověření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831" w:hRule="exact" w:wrap="none" w:vAnchor="page" w:hAnchor="margin" w:x="45" w:y="9018"/>
        <w:rPr>
          <w:rStyle w:val="C3"/>
          <w:rtl w:val="0"/>
        </w:rPr>
      </w:pPr>
    </w:p>
    <w:p>
      <w:pPr>
        <w:pStyle w:val="P17"/>
        <w:framePr w:w="6658" w:h="704" w:hRule="exact" w:wrap="none" w:vAnchor="page" w:hAnchor="margin" w:x="71" w:y="9074"/>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9018"/>
        <w:rPr>
          <w:rStyle w:val="C3"/>
          <w:rtl w:val="0"/>
        </w:rPr>
      </w:pPr>
    </w:p>
    <w:p>
      <w:pPr>
        <w:pStyle w:val="P31"/>
        <w:framePr w:w="3839" w:h="704" w:hRule="exact" w:wrap="none" w:vAnchor="page" w:hAnchor="margin" w:x="6856" w:y="9074"/>
        <w:rPr>
          <w:rStyle w:val="C22"/>
          <w:rtl w:val="0"/>
        </w:rPr>
      </w:pPr>
      <w:r>
        <w:rPr>
          <w:rStyle w:val="C22"/>
          <w:rtl w:val="0"/>
        </w:rPr>
        <w:t>Písemné a 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Posoudit chov koní, ve kterém probíhá zkouška, z hlediska dodržení zásad pohody zvířat</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Zhodnotit celkový stav koně, jeho čistotu, stav končetin a kopyt</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koně s využitím videa nebo fotografií</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Popsat asistenci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Sestavit základní ekonomický rozpočet provozu modelového chovu koní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živočišnou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zpracování prvotních dokladů pro mzdové účetnictví závodu</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Sestavit modelový týdenní plán práce pro pracovníky ošetřující jednotlivé kategorie koní včetně jejich mzdového ohodnocení</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16"/>
        <w:framePr w:w="6710" w:h="831" w:hRule="exact" w:wrap="none" w:vAnchor="page" w:hAnchor="margin" w:x="45" w:y="10232"/>
        <w:rPr>
          <w:rStyle w:val="C3"/>
          <w:rtl w:val="0"/>
        </w:rPr>
      </w:pPr>
    </w:p>
    <w:p>
      <w:pPr>
        <w:pStyle w:val="P17"/>
        <w:framePr w:w="6658" w:h="704" w:hRule="exact" w:wrap="none" w:vAnchor="page" w:hAnchor="margin" w:x="71" w:y="10288"/>
        <w:rPr>
          <w:rStyle w:val="C13"/>
          <w:rtl w:val="0"/>
        </w:rPr>
      </w:pPr>
      <w:r>
        <w:rPr>
          <w:rStyle w:val="C13"/>
          <w:rtl w:val="0"/>
        </w:rPr>
        <w:t>d) Navrhnout možnosti vzdělávání pro pracovníky v modelovém chovu koní, vyhledat vzdělávací a informační akce zajišťované ministerstvem zemědělství a profesními svazy</w:t>
      </w:r>
    </w:p>
    <w:p>
      <w:pPr>
        <w:pStyle w:val="P30"/>
        <w:framePr w:w="3921" w:h="831" w:hRule="exact" w:wrap="none" w:vAnchor="page" w:hAnchor="margin" w:x="6800" w:y="10232"/>
        <w:rPr>
          <w:rStyle w:val="C3"/>
          <w:rtl w:val="0"/>
        </w:rPr>
      </w:pPr>
    </w:p>
    <w:p>
      <w:pPr>
        <w:pStyle w:val="P31"/>
        <w:framePr w:w="3839" w:h="704" w:hRule="exact" w:wrap="none" w:vAnchor="page" w:hAnchor="margin" w:x="6856" w:y="10288"/>
        <w:rPr>
          <w:rStyle w:val="C22"/>
          <w:rtl w:val="0"/>
        </w:rPr>
      </w:pPr>
      <w:r>
        <w:rPr>
          <w:rStyle w:val="C22"/>
          <w:rtl w:val="0"/>
        </w:rPr>
        <w:t>Praktické předvedení a ústní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e) Prokázat znalost právních předpisů týkajících se BOZP při zacházení se zvířaty a požární ochrany při práci v živočišné výrobě, zkontrolovat jejich dodržování v chovu koní, ve kterém probíhá zkouška</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a ústní ověření</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f)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1894"/>
        <w:rPr>
          <w:rStyle w:val="C3"/>
          <w:rtl w:val="0"/>
        </w:rPr>
      </w:pPr>
    </w:p>
    <w:p>
      <w:pPr>
        <w:pStyle w:val="P31"/>
        <w:framePr w:w="3839" w:h="704"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g) Popsat možnosti nebezpečí úrazu nebo ohrožení zdraví, uvést povinnosti pracovníka a zaměstnavatele v případě pracovního úrazu</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h) Popsat první pomoc při úrazu nebo poškození zdraví</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https://nsp.cz/jednotka-prace/zootechnik #zdravotni-zpusobilost).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hospodářství, zaměřeném na chov koní.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č.166/1999 Sb. a vyhláška č. 342/2012 Sb.) a obecně platných pravidel zoohygieny.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koní analogickém tomu, ve kterém probíhá zkouška. Uchazeč si u zkoušky připraví týdenní plán práce a zmíněné návrhy a následně k nim proběhne diskuze mezi uchazečem a zkoušejícím.</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 koní nebo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koní nebo ve funkci učitele odborných předmětů nebo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41-124-M Zootechnik/zootechnička pro chov koní a střední vzdělání s maturitní zkouškou a alespoň 5 let odborné praxe v oblasti chovu koní.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technikou včetně tiskárny a připojení k internetu</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Průkaz koně, fotografie a videa koní všech kategorií a zkoušek výkonnosti k posouzení </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hříbata, stáj)</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fixaci a péči o končetiny a kopyta</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(jadrných a objemných) vhodných pro koně</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prostředek</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podklady pro týdenní plán práce, modelová personální dokumentace</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pStyle w:val="P21"/>
        <w:framePr w:w="7654" w:h="331" w:hRule="exact" w:wrap="none" w:vAnchor="page" w:hAnchor="margin" w:x="28" w:y="15940"/>
        <w:rPr>
          <w:rStyle w:val="C16"/>
          <w:rtl w:val="0"/>
        </w:rPr>
      </w:pPr>
      <w:r>
        <w:rPr>
          <w:rStyle w:val="C16"/>
          <w:rtl w:val="0"/>
        </w:rPr>
        <w:t>Zootechnik/zootechnička pro chov koní, 30.9.2026 1:43:44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956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9EC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