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36E18A" Type="http://schemas.openxmlformats.org/officeDocument/2006/relationships/officeDocument" Target="/word/document.xml" /><Relationship Id="coreR7F36E18A" Type="http://schemas.openxmlformats.org/package/2006/relationships/metadata/core-properties" Target="/docProps/core.xml" /><Relationship Id="customR7F36E1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koní (kód: 41-124-M)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koní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koní a zajišťování péče o jejich zdraví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výcviku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užitkovosti v chovu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koně pro transport, nakládání, 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základních ekonomických ukazatelů chovu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https://nsp.cz/jednotka-prace/zootechnik #zdravotni-zpusobilost).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 učebně, ale také přímo v zemědělském hospodářství, zaměřeném na chov koní.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č.166/1999 Sb. a vyhláška č. 342/2012 Sb.) a obecně platných pravidel zoohygieny.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 Při ověřování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zvířatům, respektování požadavků pohody zvířat a organizaci pracovníků.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koní analogickém tomu, ve kterém probíhá zkouška. Uchazeč si u zkoušky připraví týdenní plán práce a zmíněné návrhy a následně k nim proběhne diskuze mezi uchazečem a zkoušejícím.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koní,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