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FE1D5" Type="http://schemas.openxmlformats.org/officeDocument/2006/relationships/officeDocument" Target="/word/document.xml" /><Relationship Id="coreR5B6FE1D5" Type="http://schemas.openxmlformats.org/package/2006/relationships/metadata/core-properties" Target="/docProps/core.xml" /><Relationship Id="customR5B6FE1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Prodejce v zahradním centru, 11.5.2026 7:51:31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dle morfologické stavby, způsobu pěstování a uplatnění v zahradnické praxi (letničky, dvouletky, trvalky, skalničky, vodní a bahenní rostliny, kaktusy a sukulenty, cibuloviny a hlíznaté rostliny, pokojové květiny)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Uvést rozdělení pesticidů dle použití proti jednotlivým skupinám patogenů</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Písemné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386"/>
        <w:rPr>
          <w:rStyle w:val="C3"/>
          <w:rtl w:val="0"/>
        </w:rPr>
      </w:pPr>
    </w:p>
    <w:p>
      <w:pPr>
        <w:pStyle w:val="P13"/>
        <w:framePr w:w="6658" w:h="249" w:hRule="exact" w:wrap="none" w:vAnchor="page" w:hAnchor="margin" w:x="71" w:y="7442"/>
        <w:rPr>
          <w:rStyle w:val="C11"/>
          <w:rtl w:val="0"/>
        </w:rPr>
      </w:pPr>
      <w:r>
        <w:rPr>
          <w:rStyle w:val="C11"/>
          <w:rtl w:val="0"/>
        </w:rPr>
        <w:t>g) Charakterizovat běžně nabízené substráty pro pěstování rostlin</w:t>
      </w:r>
    </w:p>
    <w:p>
      <w:pPr>
        <w:pStyle w:val="P28"/>
        <w:framePr w:w="3921" w:h="376" w:hRule="exact" w:wrap="none" w:vAnchor="page" w:hAnchor="margin" w:x="6800" w:y="7386"/>
        <w:rPr>
          <w:rStyle w:val="C3"/>
          <w:rtl w:val="0"/>
        </w:rPr>
      </w:pPr>
    </w:p>
    <w:p>
      <w:pPr>
        <w:pStyle w:val="P29"/>
        <w:framePr w:w="3839" w:h="249"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7876"/>
        <w:rPr>
          <w:rStyle w:val="C23"/>
          <w:rtl w:val="0"/>
        </w:rPr>
      </w:pPr>
      <w:r>
        <w:rPr>
          <w:rStyle w:val="C23"/>
          <w:rtl w:val="0"/>
        </w:rPr>
        <w:t>Je třeba splnit všechna kritéria.</w:t>
      </w:r>
    </w:p>
    <w:p>
      <w:pPr>
        <w:pStyle w:val="P23"/>
        <w:framePr w:w="10710" w:h="340" w:hRule="exact" w:wrap="none" w:vAnchor="page" w:hAnchor="margin" w:x="28" w:y="831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751"/>
        <w:rPr>
          <w:rStyle w:val="C3"/>
          <w:rtl w:val="0"/>
        </w:rPr>
      </w:pPr>
    </w:p>
    <w:p>
      <w:pPr>
        <w:pStyle w:val="P25"/>
        <w:framePr w:w="6661" w:h="249" w:hRule="exact" w:wrap="none" w:vAnchor="page" w:hAnchor="margin" w:x="71" w:y="8822"/>
        <w:rPr>
          <w:rStyle w:val="C19"/>
          <w:rtl w:val="0"/>
        </w:rPr>
      </w:pPr>
      <w:r>
        <w:rPr>
          <w:rStyle w:val="C19"/>
          <w:rtl w:val="0"/>
        </w:rPr>
        <w:t>Kritéria hodnocení</w:t>
      </w:r>
    </w:p>
    <w:p>
      <w:pPr>
        <w:pStyle w:val="P26"/>
        <w:framePr w:w="3918" w:h="376" w:hRule="exact" w:wrap="none" w:vAnchor="page" w:hAnchor="margin" w:x="6803" w:y="8751"/>
        <w:rPr>
          <w:rStyle w:val="C3"/>
          <w:rtl w:val="0"/>
        </w:rPr>
      </w:pPr>
    </w:p>
    <w:p>
      <w:pPr>
        <w:pStyle w:val="P27"/>
        <w:framePr w:w="3836" w:h="249" w:hRule="exact" w:wrap="none" w:vAnchor="page" w:hAnchor="margin" w:x="6859" w:y="8822"/>
        <w:rPr>
          <w:rStyle w:val="C20"/>
          <w:rtl w:val="0"/>
        </w:rPr>
      </w:pPr>
      <w:r>
        <w:rPr>
          <w:rStyle w:val="C20"/>
          <w:rtl w:val="0"/>
        </w:rPr>
        <w:t>Způsoby ověření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a) Vyjmenovat a charakterizovat vřesovištní rostliny, objasnit postup při vytváření vřesovišť se zřetelem k sortimentu zboží zahradního centra</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Písemné a ústní ověření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b) Provést ošetření skupiny interiérových rostlin včetně volby jejich optimálního umístění v prodejně z hlediska vegetačních faktorů, nezbytné výměny či doplnění zboží</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c) Provést ošetření vybrané skupiny venkovních rostlin včetně stručné charakteristiky jejich hlavních rodů a druhů</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Předvést sortiment živých rostlin dle zájmu zákazníka</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 a ústní ověření</w:t>
      </w:r>
    </w:p>
    <w:p>
      <w:pPr>
        <w:pStyle w:val="P16"/>
        <w:framePr w:w="6710" w:h="607" w:hRule="exact" w:wrap="none" w:vAnchor="page" w:hAnchor="margin" w:x="45" w:y="14126"/>
        <w:rPr>
          <w:rStyle w:val="C3"/>
          <w:rtl w:val="0"/>
        </w:rPr>
      </w:pPr>
    </w:p>
    <w:p>
      <w:pPr>
        <w:pStyle w:val="P17"/>
        <w:framePr w:w="6658" w:h="480" w:hRule="exact" w:wrap="none" w:vAnchor="page" w:hAnchor="margin" w:x="71" w:y="14182"/>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4126"/>
        <w:rPr>
          <w:rStyle w:val="C3"/>
          <w:rtl w:val="0"/>
        </w:rPr>
      </w:pPr>
    </w:p>
    <w:p>
      <w:pPr>
        <w:pStyle w:val="P31"/>
        <w:framePr w:w="3839" w:h="480" w:hRule="exact" w:wrap="none" w:vAnchor="page" w:hAnchor="margin" w:x="6856" w:y="14182"/>
        <w:rPr>
          <w:rStyle w:val="C22"/>
          <w:rtl w:val="0"/>
        </w:rPr>
      </w:pPr>
      <w:r>
        <w:rPr>
          <w:rStyle w:val="C22"/>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11.5.2026 7:51:31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Zkontrolovat stav živých rostlin při přejímce zejména s důrazem na zjevné poškození rostlin nebo na napadení škůdci</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Praktické předvedení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Vyhotovit a evidovat doklady spojené s řešením problémů vzniklých při přejímce zboží</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831" w:hRule="exact" w:wrap="none" w:vAnchor="page" w:hAnchor="margin" w:x="45" w:y="10384"/>
        <w:rPr>
          <w:rStyle w:val="C3"/>
          <w:rtl w:val="0"/>
        </w:rPr>
      </w:pPr>
    </w:p>
    <w:p>
      <w:pPr>
        <w:pStyle w:val="P17"/>
        <w:framePr w:w="6658" w:h="704" w:hRule="exact" w:wrap="none" w:vAnchor="page" w:hAnchor="margin" w:x="71" w:y="10440"/>
        <w:rPr>
          <w:rStyle w:val="C13"/>
          <w:rtl w:val="0"/>
        </w:rPr>
      </w:pPr>
      <w:r>
        <w:rPr>
          <w:rStyle w:val="C13"/>
          <w:rtl w:val="0"/>
        </w:rPr>
        <w:t>d) Manipulovat se zásobami podle charakteru sortimentu v souladu s hygienickými a bezpečnostními předpisy a předpisy na ochranu životního prostředí</w:t>
      </w:r>
    </w:p>
    <w:p>
      <w:pPr>
        <w:pStyle w:val="P30"/>
        <w:framePr w:w="3921" w:h="831" w:hRule="exact" w:wrap="none" w:vAnchor="page" w:hAnchor="margin" w:x="6800" w:y="10384"/>
        <w:rPr>
          <w:rStyle w:val="C3"/>
          <w:rtl w:val="0"/>
        </w:rPr>
      </w:pPr>
    </w:p>
    <w:p>
      <w:pPr>
        <w:pStyle w:val="P31"/>
        <w:framePr w:w="3839" w:h="704"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e) Pracovat s přístroji a jiným zařízením (závlaha, stínování apod.) zahradního centra</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Zajišťování prodeje zahradnického zboží</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607" w:hRule="exact" w:wrap="none" w:vAnchor="page" w:hAnchor="margin" w:x="45" w:y="13186"/>
        <w:rPr>
          <w:rStyle w:val="C3"/>
          <w:rtl w:val="0"/>
        </w:rPr>
      </w:pPr>
    </w:p>
    <w:p>
      <w:pPr>
        <w:pStyle w:val="P13"/>
        <w:framePr w:w="6658" w:h="480" w:hRule="exact" w:wrap="none" w:vAnchor="page" w:hAnchor="margin" w:x="71" w:y="13242"/>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13186"/>
        <w:rPr>
          <w:rStyle w:val="C3"/>
          <w:rtl w:val="0"/>
        </w:rPr>
      </w:pPr>
    </w:p>
    <w:p>
      <w:pPr>
        <w:pStyle w:val="P29"/>
        <w:framePr w:w="3839" w:h="480" w:hRule="exact" w:wrap="none" w:vAnchor="page" w:hAnchor="margin" w:x="6856" w:y="13242"/>
        <w:rPr>
          <w:rStyle w:val="C21"/>
          <w:rtl w:val="0"/>
        </w:rPr>
      </w:pPr>
      <w:r>
        <w:rPr>
          <w:rStyle w:val="C21"/>
          <w:rtl w:val="0"/>
        </w:rPr>
        <w:t>Praktické předvedení</w:t>
      </w:r>
    </w:p>
    <w:p>
      <w:pPr>
        <w:pStyle w:val="P16"/>
        <w:framePr w:w="6710" w:h="831" w:hRule="exact" w:wrap="none" w:vAnchor="page" w:hAnchor="margin" w:x="45" w:y="13793"/>
        <w:rPr>
          <w:rStyle w:val="C3"/>
          <w:rtl w:val="0"/>
        </w:rPr>
      </w:pPr>
    </w:p>
    <w:p>
      <w:pPr>
        <w:pStyle w:val="P17"/>
        <w:framePr w:w="6658" w:h="704" w:hRule="exact" w:wrap="none" w:vAnchor="page" w:hAnchor="margin" w:x="71" w:y="13849"/>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13793"/>
        <w:rPr>
          <w:rStyle w:val="C3"/>
          <w:rtl w:val="0"/>
        </w:rPr>
      </w:pPr>
    </w:p>
    <w:p>
      <w:pPr>
        <w:pStyle w:val="P31"/>
        <w:framePr w:w="3839" w:h="704" w:hRule="exact" w:wrap="none" w:vAnchor="page" w:hAnchor="margin" w:x="6856" w:y="13849"/>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Zpracovat základní informace  o zakoupeném zboží včetně doporučení k dalšímu pěstování nebo použití zákazníkem</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11.5.2026 7:51:31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11.5.2026 7:51:31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nabízeném zahradnickém a doplňkovém sortimentu zboží"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je možno využít i cibule a hlízy; u skupin rostlin, které nejsou k dispozici, fotografie. Při ověřování kritéria hodnocení g) se jedná o nabídku substrátů dle skupin rostlin (vřesovištní, růže, jehličnany, citrusy, balkonové rostliny, zelenina) nikoli o znalost obchodních názvů. Uchazeč musí charakterizovat předpokládané vlastnosti substrátů (pH, přibližný poměr živin, orientačně složení z jednotlivých komponentů) vzhledem k nárokům jednotlivých skupin rostlin a doporučit jejich využití.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b) u kompetence "Zajišťování optimálního prostředí pro rostliny nabízené k prodeji a jejich ošetřování"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c).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"Poskytování kvalifikované poradenské činnosti zákazníkům" a "Orientace v nabízeném zahradnickém a doplňkovém sortimentu zboží" se doplňkovým sortimentem myslí např. keramika, svíčky, přízdoby k různým příležitostem, floristické pomůcky, umělé květiny, nádoby pro pěstování i dekorační, papírové a textilní doplňky, proutěné doplňky, dekorační kameny, drátěné doplňky aj. dle aktuálního sortimentu v příslušném zahradním centru.</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"Úprava a aranžování zboží v zahradním centru"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49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Počet zkoušejících</w:t>
      </w:r>
    </w:p>
    <w:p>
      <w:pPr>
        <w:keepNext w:val="0"/>
        <w:keepLines w:val="0"/>
        <w:framePr w:w="10766" w:h="1036" w:hRule="exact" w:wrap="none" w:vAnchor="page" w:hAnchor="margin" w:x="0" w:y="13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Prodejce v zahradním centru, 11.5.2026 7:51:31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praxe v oblasti obchodního provozu se sortimentem zahradnického zboží, z toho minimálně jeden rok v období posledních dvou let před podání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nebo zahradnictví a alespoň 5 let praxe v oblasti obchodního provozu se sortimentem zahradnického zboží, z toho minimálně jeden rok v období posledních dvou let před podáním žádosti o udělení autorizace.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praxe v oblasti obchodního provozu se sortimentem zahradnického zboží,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praxe v oblasti obchodního provozu se sortimentem zahradnického zboží,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 v zahradním centru a alespoň 5 let odborné praxe v oblasti nákupu a prodeje zahradnického zboží a živého materiálu,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 v zahradním centru, 11.5.2026 7:51:31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orchideje, kaktusy a sukulenty, citrusy, vodní a bahenní rostliny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•Zelenina - sadba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 okrasné stromy a keře (jehličnany, listnaté opadavé a stálezelené), ovocné stromy a keře</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•Substráty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pro pěstování rostlin</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•Zahradní jezírka a bazény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vertikutátory, pily, křovinořezy, plotostřihy, ruční zahradnické nářadí</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zboží pro zavlažování </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•Aranžerský materiál, nářadí a pomůcky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•Pokladna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103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Prodejce v zahradním centru, 11.5.2026 7:51:31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Zahradní centrum Chládek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Gardencentrum Adam,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Prodejce v zahradním centru, 11.5.2026 7:51:31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AA9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338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3A5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